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50F1AC6A"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8D768E">
        <w:rPr>
          <w:rFonts w:cs="Arial"/>
          <w:bCs/>
          <w:noProof w:val="0"/>
          <w:sz w:val="24"/>
          <w:lang w:val="en-US"/>
        </w:rPr>
        <w:t>7</w:t>
      </w:r>
      <w:r w:rsidR="00523FC5">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sidR="00523FC5">
        <w:rPr>
          <w:rFonts w:cs="Arial"/>
          <w:bCs/>
          <w:noProof w:val="0"/>
          <w:sz w:val="24"/>
          <w:lang w:val="en-US" w:eastAsia="ja-JP"/>
        </w:rPr>
        <w:t>2</w:t>
      </w:r>
      <w:r w:rsidR="00C03BCC">
        <w:rPr>
          <w:rFonts w:cs="Arial"/>
          <w:bCs/>
          <w:noProof w:val="0"/>
          <w:sz w:val="24"/>
          <w:lang w:val="en-US" w:eastAsia="ja-JP"/>
        </w:rPr>
        <w:t>4414</w:t>
      </w:r>
    </w:p>
    <w:p w14:paraId="3641D38A" w14:textId="178DF20E" w:rsidR="00553E71" w:rsidRPr="002E76D7" w:rsidRDefault="00553E71" w:rsidP="00553E71">
      <w:pPr>
        <w:pStyle w:val="a5"/>
        <w:rPr>
          <w:b/>
          <w:bCs/>
          <w:color w:val="auto"/>
          <w:sz w:val="24"/>
          <w:lang w:val="en-US"/>
        </w:rPr>
      </w:pPr>
      <w:r w:rsidRPr="002E76D7">
        <w:rPr>
          <w:b/>
          <w:bCs/>
          <w:color w:val="auto"/>
          <w:sz w:val="24"/>
          <w:lang w:val="en-US"/>
        </w:rPr>
        <w:t xml:space="preserve">Online, </w:t>
      </w:r>
      <w:r w:rsidR="004A4D88">
        <w:rPr>
          <w:b/>
          <w:bCs/>
          <w:color w:val="auto"/>
          <w:sz w:val="24"/>
          <w:lang w:val="en-US"/>
        </w:rPr>
        <w:t xml:space="preserve">15 </w:t>
      </w:r>
      <w:r w:rsidR="00EF0235" w:rsidRPr="00EF0235">
        <w:rPr>
          <w:b/>
          <w:bCs/>
          <w:color w:val="auto"/>
          <w:sz w:val="24"/>
          <w:lang w:val="en-US"/>
        </w:rPr>
        <w:t xml:space="preserve">– </w:t>
      </w:r>
      <w:r w:rsidR="004A4D88">
        <w:rPr>
          <w:b/>
          <w:bCs/>
          <w:color w:val="auto"/>
          <w:sz w:val="24"/>
          <w:lang w:val="en-US"/>
        </w:rPr>
        <w:t>24</w:t>
      </w:r>
      <w:r w:rsidR="00EF0235">
        <w:rPr>
          <w:b/>
          <w:bCs/>
          <w:color w:val="auto"/>
          <w:sz w:val="24"/>
          <w:lang w:val="en-US"/>
        </w:rPr>
        <w:t xml:space="preserve"> </w:t>
      </w:r>
      <w:r w:rsidR="004A4D88">
        <w:rPr>
          <w:b/>
          <w:bCs/>
          <w:color w:val="auto"/>
          <w:sz w:val="24"/>
          <w:lang w:val="en-US"/>
        </w:rPr>
        <w:t>August</w:t>
      </w:r>
      <w:r w:rsidR="00EF0235"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10E9E145"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1FF79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606B84" w:rsidRPr="00606B84">
        <w:rPr>
          <w:rFonts w:ascii="Arial" w:hAnsi="Arial" w:cs="Arial"/>
          <w:b/>
          <w:bCs/>
          <w:sz w:val="24"/>
          <w:lang w:val="en-US"/>
        </w:rPr>
        <w:t xml:space="preserve">handover failure or SCG failure in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529E0EDD" w:rsidR="0011424B" w:rsidRDefault="0011424B" w:rsidP="00363C05">
      <w:pPr>
        <w:spacing w:after="0"/>
        <w:rPr>
          <w:lang w:val="de-DE" w:eastAsia="zh-CN"/>
        </w:rPr>
      </w:pPr>
      <w:r>
        <w:rPr>
          <w:lang w:val="de-DE" w:eastAsia="zh-CN"/>
        </w:rPr>
        <w:t xml:space="preserve">In R17, DL MLB for NR-U is specified, but </w:t>
      </w:r>
      <w:r w:rsidRPr="0011424B">
        <w:rPr>
          <w:lang w:val="de-DE" w:eastAsia="zh-CN"/>
        </w:rPr>
        <w:t>MRO for NR-U is postponed</w:t>
      </w:r>
      <w:r w:rsidR="00363C05">
        <w:rPr>
          <w:lang w:val="de-DE" w:eastAsia="zh-CN"/>
        </w:rPr>
        <w:t xml:space="preserve"> to R18 due to time limitation.</w:t>
      </w:r>
      <w:r w:rsidR="007C7602">
        <w:rPr>
          <w:lang w:val="de-DE" w:eastAsia="zh-CN"/>
        </w:rPr>
        <w:t xml:space="preserve"> As agreed in [</w:t>
      </w:r>
      <w:r w:rsidR="00FC5AC0">
        <w:rPr>
          <w:lang w:val="de-DE" w:eastAsia="zh-CN"/>
        </w:rPr>
        <w:t>1</w:t>
      </w:r>
      <w:r w:rsidR="007C7602">
        <w:rPr>
          <w:lang w:val="de-DE" w:eastAsia="zh-CN"/>
        </w:rPr>
        <w:t>], MRO</w:t>
      </w:r>
      <w:r w:rsidR="00566FA4">
        <w:rPr>
          <w:lang w:val="de-DE" w:eastAsia="zh-CN"/>
        </w:rPr>
        <w:t xml:space="preserve"> </w:t>
      </w:r>
      <w:r w:rsidR="007C7602">
        <w:rPr>
          <w:lang w:val="de-DE" w:eastAsia="zh-CN"/>
        </w:rPr>
        <w:t xml:space="preserve">for NR-U would be supported in R18: </w:t>
      </w:r>
    </w:p>
    <w:p w14:paraId="6805B500" w14:textId="77777777" w:rsidR="007C7602" w:rsidRPr="007C7602" w:rsidRDefault="007C7602" w:rsidP="007C7602">
      <w:pPr>
        <w:spacing w:after="0"/>
        <w:rPr>
          <w:i/>
          <w:iCs/>
          <w:lang w:val="de-DE" w:eastAsia="zh-CN"/>
        </w:rPr>
      </w:pPr>
      <w:r w:rsidRPr="007C7602">
        <w:rPr>
          <w:i/>
          <w:iCs/>
          <w:lang w:val="de-DE" w:eastAsia="zh-CN"/>
        </w:rPr>
        <w:t>- Support of SON/MDT enhancements for [RAN3, RAN2]:</w:t>
      </w:r>
    </w:p>
    <w:p w14:paraId="3DFDA2D2"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MR-DC CPAC</w:t>
      </w:r>
    </w:p>
    <w:p w14:paraId="465C34F8"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PScell change report</w:t>
      </w:r>
    </w:p>
    <w:p w14:paraId="5A68F066"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Handover Report (e.g. inter-RAT)</w:t>
      </w:r>
    </w:p>
    <w:p w14:paraId="06DB5EE3"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 xml:space="preserve">NPN </w:t>
      </w:r>
    </w:p>
    <w:p w14:paraId="28D3D82C"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RACH report</w:t>
      </w:r>
    </w:p>
    <w:p w14:paraId="6218E22E"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fast MCG recovery</w:t>
      </w:r>
    </w:p>
    <w:p w14:paraId="7A211413" w14:textId="6FA9E283" w:rsidR="00E957D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r>
      <w:r w:rsidRPr="007C7602">
        <w:rPr>
          <w:i/>
          <w:iCs/>
          <w:highlight w:val="yellow"/>
          <w:lang w:val="de-DE" w:eastAsia="zh-CN"/>
        </w:rPr>
        <w:t>NR-U (MRO</w:t>
      </w:r>
      <w:r w:rsidRPr="007C7602">
        <w:rPr>
          <w:i/>
          <w:iCs/>
          <w:lang w:val="de-DE" w:eastAsia="zh-CN"/>
        </w:rPr>
        <w:t xml:space="preserve"> and UL MLB)</w:t>
      </w:r>
    </w:p>
    <w:p w14:paraId="47D63C18" w14:textId="689888AC"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312936">
        <w:rPr>
          <w:rFonts w:eastAsiaTheme="minorEastAsia"/>
          <w:lang w:val="en-US" w:eastAsia="zh-CN"/>
        </w:rPr>
        <w:t>MRO</w:t>
      </w:r>
      <w:r w:rsidR="0011424B" w:rsidRPr="0011424B">
        <w:rPr>
          <w:rFonts w:eastAsiaTheme="minorEastAsia"/>
          <w:lang w:val="en-US" w:eastAsia="zh-CN"/>
        </w:rPr>
        <w:t xml:space="preserve"> for </w:t>
      </w:r>
      <w:r w:rsidR="007706C4">
        <w:rPr>
          <w:rFonts w:eastAsiaTheme="minorEastAsia"/>
          <w:lang w:val="en-US" w:eastAsia="zh-CN"/>
        </w:rPr>
        <w:t>handover failure or SCG failure</w:t>
      </w:r>
      <w:r w:rsidR="0011424B" w:rsidRPr="0011424B">
        <w:rPr>
          <w:rFonts w:eastAsiaTheme="minorEastAsia"/>
          <w:lang w:val="en-US" w:eastAsia="zh-CN"/>
        </w:rPr>
        <w:t xml:space="preserve"> in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017758C" w14:textId="58C3E16A" w:rsidR="00B4748E" w:rsidRDefault="00B4748E" w:rsidP="00B4748E">
      <w:pPr>
        <w:rPr>
          <w:rFonts w:eastAsiaTheme="minorEastAsia"/>
          <w:lang w:val="de-DE" w:eastAsia="zh-CN"/>
        </w:rPr>
      </w:pPr>
      <w:r>
        <w:rPr>
          <w:rFonts w:eastAsiaTheme="minorEastAsia"/>
          <w:lang w:val="de-DE" w:eastAsia="zh-CN"/>
        </w:rPr>
        <w:t xml:space="preserve">In </w:t>
      </w:r>
      <w:r w:rsidRPr="00740D79">
        <w:rPr>
          <w:rFonts w:eastAsiaTheme="minorEastAsia"/>
          <w:lang w:val="de-DE" w:eastAsia="zh-CN"/>
        </w:rPr>
        <w:t>legacy</w:t>
      </w:r>
      <w:r>
        <w:rPr>
          <w:rFonts w:eastAsiaTheme="minorEastAsia"/>
          <w:lang w:val="de-DE" w:eastAsia="zh-CN"/>
        </w:rPr>
        <w:t>,</w:t>
      </w:r>
      <w:r w:rsidRPr="00740D79">
        <w:rPr>
          <w:rFonts w:eastAsiaTheme="minorEastAsia"/>
          <w:lang w:val="de-DE" w:eastAsia="zh-CN"/>
        </w:rPr>
        <w:t xml:space="preserve"> too late </w:t>
      </w:r>
      <w:r>
        <w:rPr>
          <w:rFonts w:eastAsiaTheme="minorEastAsia"/>
          <w:lang w:val="de-DE" w:eastAsia="zh-CN"/>
        </w:rPr>
        <w:t>handover happens due to source RLF before HO command is received by the UE</w:t>
      </w:r>
      <w:r w:rsidRPr="00740D79">
        <w:rPr>
          <w:rFonts w:eastAsiaTheme="minorEastAsia"/>
          <w:lang w:val="de-DE" w:eastAsia="zh-CN"/>
        </w:rPr>
        <w:t xml:space="preserve">, </w:t>
      </w:r>
      <w:r>
        <w:rPr>
          <w:rFonts w:eastAsiaTheme="minorEastAsia"/>
          <w:lang w:val="de-DE" w:eastAsia="zh-CN"/>
        </w:rPr>
        <w:t xml:space="preserve">which means network needs to trigger </w:t>
      </w:r>
      <w:r w:rsidRPr="00740D79">
        <w:rPr>
          <w:rFonts w:eastAsiaTheme="minorEastAsia"/>
          <w:lang w:val="de-DE" w:eastAsia="zh-CN"/>
        </w:rPr>
        <w:t>handover earlier</w:t>
      </w:r>
      <w:r>
        <w:rPr>
          <w:rFonts w:eastAsiaTheme="minorEastAsia"/>
          <w:lang w:val="de-DE" w:eastAsia="zh-CN"/>
        </w:rPr>
        <w:t xml:space="preserve">. Also, if </w:t>
      </w:r>
      <w:r w:rsidRPr="00771FDC">
        <w:rPr>
          <w:rFonts w:eastAsiaTheme="minorEastAsia"/>
          <w:lang w:val="de-DE" w:eastAsia="zh-CN"/>
        </w:rPr>
        <w:t xml:space="preserve">the </w:t>
      </w:r>
      <w:r>
        <w:rPr>
          <w:rFonts w:eastAsiaTheme="minorEastAsia"/>
          <w:lang w:val="de-DE" w:eastAsia="zh-CN"/>
        </w:rPr>
        <w:t>mobility configuration</w:t>
      </w:r>
      <w:r w:rsidRPr="00771FDC">
        <w:rPr>
          <w:rFonts w:eastAsiaTheme="minorEastAsia"/>
          <w:lang w:val="de-DE" w:eastAsia="zh-CN"/>
        </w:rPr>
        <w:t xml:space="preserve"> is not </w:t>
      </w:r>
      <w:r>
        <w:rPr>
          <w:rFonts w:eastAsiaTheme="minorEastAsia"/>
          <w:lang w:val="de-DE" w:eastAsia="zh-CN"/>
        </w:rPr>
        <w:t>proper, too early handover or handover to wrong cell would happen. To avoid too late or too early or handover to wrong cell, l</w:t>
      </w:r>
      <w:r w:rsidRPr="00890CB1">
        <w:rPr>
          <w:rFonts w:eastAsiaTheme="minorEastAsia"/>
          <w:lang w:val="de-DE" w:eastAsia="zh-CN"/>
        </w:rPr>
        <w:t>egacy</w:t>
      </w:r>
      <w:r>
        <w:rPr>
          <w:rFonts w:eastAsiaTheme="minorEastAsia"/>
          <w:lang w:val="de-DE" w:eastAsia="zh-CN"/>
        </w:rPr>
        <w:t xml:space="preserve"> </w:t>
      </w:r>
      <w:r w:rsidRPr="00890CB1">
        <w:rPr>
          <w:rFonts w:eastAsiaTheme="minorEastAsia"/>
          <w:lang w:val="de-DE" w:eastAsia="zh-CN"/>
        </w:rPr>
        <w:t>MRO is used to optimize mobility configuration</w:t>
      </w:r>
      <w:r w:rsidRPr="00605410">
        <w:rPr>
          <w:rFonts w:eastAsiaTheme="minorEastAsia"/>
          <w:lang w:val="de-DE" w:eastAsia="zh-CN"/>
        </w:rPr>
        <w:t xml:space="preserve"> </w:t>
      </w:r>
      <w:r>
        <w:rPr>
          <w:rFonts w:eastAsiaTheme="minorEastAsia"/>
          <w:lang w:val="de-DE" w:eastAsia="zh-CN"/>
        </w:rPr>
        <w:t xml:space="preserve">e.g. </w:t>
      </w:r>
      <w:r w:rsidR="00C90D76">
        <w:rPr>
          <w:rFonts w:eastAsiaTheme="minorEastAsia"/>
          <w:lang w:val="de-DE" w:eastAsia="zh-CN"/>
        </w:rPr>
        <w:t xml:space="preserve">modify </w:t>
      </w:r>
      <w:r w:rsidRPr="00605410">
        <w:rPr>
          <w:rFonts w:eastAsiaTheme="minorEastAsia"/>
          <w:lang w:val="de-DE" w:eastAsia="zh-CN"/>
        </w:rPr>
        <w:t>handover trigger threshold</w:t>
      </w:r>
      <w:r w:rsidR="00EF1338">
        <w:rPr>
          <w:rFonts w:eastAsiaTheme="minorEastAsia"/>
          <w:lang w:val="de-DE" w:eastAsia="zh-CN"/>
        </w:rPr>
        <w:t xml:space="preserve">, or </w:t>
      </w:r>
      <w:r w:rsidR="00EF1338" w:rsidRPr="00EF1338">
        <w:rPr>
          <w:rFonts w:eastAsiaTheme="minorEastAsia"/>
          <w:lang w:val="de-DE" w:eastAsia="zh-CN"/>
        </w:rPr>
        <w:t>TTT for RRM measurement</w:t>
      </w:r>
      <w:r w:rsidRPr="00605410">
        <w:rPr>
          <w:rFonts w:eastAsiaTheme="minorEastAsia"/>
          <w:lang w:val="de-DE" w:eastAsia="zh-CN"/>
        </w:rPr>
        <w:t xml:space="preserve">. </w:t>
      </w:r>
    </w:p>
    <w:p w14:paraId="6DAB74D9" w14:textId="21EA89A6" w:rsidR="007706C4" w:rsidRDefault="007706C4" w:rsidP="00B4748E">
      <w:pPr>
        <w:rPr>
          <w:rFonts w:eastAsiaTheme="minorEastAsia"/>
          <w:lang w:val="de-DE" w:eastAsia="zh-CN"/>
        </w:rPr>
      </w:pPr>
      <w:r>
        <w:rPr>
          <w:rFonts w:eastAsiaTheme="minorEastAsia"/>
          <w:lang w:val="de-DE" w:eastAsia="zh-CN"/>
        </w:rPr>
        <w:t xml:space="preserve">Similariy, in R17, </w:t>
      </w:r>
      <w:r w:rsidR="00715B99">
        <w:rPr>
          <w:rFonts w:eastAsiaTheme="minorEastAsia"/>
          <w:lang w:val="de-DE" w:eastAsia="zh-CN"/>
        </w:rPr>
        <w:t>t</w:t>
      </w:r>
      <w:r w:rsidR="00715B99" w:rsidRPr="00715B99">
        <w:rPr>
          <w:rFonts w:eastAsiaTheme="minorEastAsia"/>
          <w:lang w:val="de-DE" w:eastAsia="zh-CN"/>
        </w:rPr>
        <w:t>oo late PSCell change</w:t>
      </w:r>
      <w:r w:rsidR="00715B99">
        <w:rPr>
          <w:rFonts w:eastAsiaTheme="minorEastAsia"/>
          <w:lang w:val="de-DE" w:eastAsia="zh-CN"/>
        </w:rPr>
        <w:t xml:space="preserve"> or </w:t>
      </w:r>
      <w:r w:rsidR="00F865D9">
        <w:rPr>
          <w:rFonts w:eastAsiaTheme="minorEastAsia"/>
          <w:lang w:val="de-DE" w:eastAsia="zh-CN"/>
        </w:rPr>
        <w:t>t</w:t>
      </w:r>
      <w:r w:rsidR="00312936" w:rsidRPr="00312936">
        <w:rPr>
          <w:rFonts w:eastAsiaTheme="minorEastAsia"/>
          <w:lang w:val="de-DE" w:eastAsia="zh-CN"/>
        </w:rPr>
        <w:t>oo early PSCell change</w:t>
      </w:r>
      <w:r>
        <w:rPr>
          <w:rFonts w:eastAsiaTheme="minorEastAsia"/>
          <w:lang w:val="de-DE" w:eastAsia="zh-CN"/>
        </w:rPr>
        <w:t xml:space="preserve"> </w:t>
      </w:r>
      <w:r w:rsidR="00F865D9">
        <w:rPr>
          <w:rFonts w:eastAsiaTheme="minorEastAsia"/>
          <w:lang w:val="de-DE" w:eastAsia="zh-CN"/>
        </w:rPr>
        <w:t>or t</w:t>
      </w:r>
      <w:r w:rsidR="00F865D9" w:rsidRPr="00F865D9">
        <w:rPr>
          <w:rFonts w:eastAsiaTheme="minorEastAsia"/>
          <w:lang w:val="de-DE" w:eastAsia="zh-CN"/>
        </w:rPr>
        <w:t>riggering PSCell change to wrong PSCell</w:t>
      </w:r>
      <w:r w:rsidR="00705F9F">
        <w:rPr>
          <w:rFonts w:eastAsiaTheme="minorEastAsia"/>
          <w:lang w:val="de-DE" w:eastAsia="zh-CN"/>
        </w:rPr>
        <w:t xml:space="preserve"> is introduced, and </w:t>
      </w:r>
      <w:r w:rsidRPr="007706C4">
        <w:rPr>
          <w:rFonts w:eastAsiaTheme="minorEastAsia"/>
          <w:lang w:val="de-DE" w:eastAsia="zh-CN"/>
        </w:rPr>
        <w:t xml:space="preserve">MRO </w:t>
      </w:r>
      <w:r w:rsidR="00705F9F">
        <w:rPr>
          <w:rFonts w:eastAsiaTheme="minorEastAsia"/>
          <w:lang w:val="de-DE" w:eastAsia="zh-CN"/>
        </w:rPr>
        <w:t xml:space="preserve">for PSCell change failure </w:t>
      </w:r>
      <w:r w:rsidRPr="007706C4">
        <w:rPr>
          <w:rFonts w:eastAsiaTheme="minorEastAsia"/>
          <w:lang w:val="de-DE" w:eastAsia="zh-CN"/>
        </w:rPr>
        <w:t xml:space="preserve">is </w:t>
      </w:r>
      <w:r w:rsidR="00705F9F">
        <w:rPr>
          <w:rFonts w:eastAsiaTheme="minorEastAsia"/>
          <w:lang w:val="de-DE" w:eastAsia="zh-CN"/>
        </w:rPr>
        <w:t>applied to</w:t>
      </w:r>
      <w:r w:rsidRPr="007706C4">
        <w:rPr>
          <w:rFonts w:eastAsiaTheme="minorEastAsia"/>
          <w:lang w:val="de-DE" w:eastAsia="zh-CN"/>
        </w:rPr>
        <w:t xml:space="preserve"> optimize </w:t>
      </w:r>
      <w:r w:rsidR="00705F9F">
        <w:rPr>
          <w:rFonts w:eastAsiaTheme="minorEastAsia"/>
          <w:lang w:val="de-DE" w:eastAsia="zh-CN"/>
        </w:rPr>
        <w:t>PSCell change related parameters.</w:t>
      </w:r>
    </w:p>
    <w:p w14:paraId="042EFEB1" w14:textId="43F4A025" w:rsidR="009A3B64"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if </w:t>
      </w:r>
      <w:r w:rsidR="00F11C9A">
        <w:rPr>
          <w:rFonts w:eastAsiaTheme="minorEastAsia"/>
          <w:lang w:val="de-DE" w:eastAsia="zh-CN"/>
        </w:rPr>
        <w:t>channel is occupied</w:t>
      </w:r>
      <w:r>
        <w:rPr>
          <w:rFonts w:eastAsiaTheme="minorEastAsia"/>
          <w:lang w:val="de-DE" w:eastAsia="zh-CN"/>
        </w:rPr>
        <w:t xml:space="preserve"> in the nework, </w:t>
      </w:r>
      <w:r w:rsidRPr="00771FDC">
        <w:rPr>
          <w:rFonts w:eastAsiaTheme="minorEastAsia"/>
          <w:lang w:val="de-DE" w:eastAsia="zh-CN"/>
        </w:rPr>
        <w:t>there is no shared spectrum</w:t>
      </w:r>
      <w:r>
        <w:rPr>
          <w:rFonts w:eastAsiaTheme="minorEastAsia"/>
          <w:lang w:val="de-DE" w:eastAsia="zh-CN"/>
        </w:rPr>
        <w:t xml:space="preserve"> </w:t>
      </w:r>
      <w:r w:rsidRPr="00771FDC">
        <w:rPr>
          <w:rFonts w:eastAsiaTheme="minorEastAsia"/>
          <w:lang w:val="de-DE" w:eastAsia="zh-CN"/>
        </w:rPr>
        <w:t xml:space="preserve">to </w:t>
      </w:r>
      <w:r>
        <w:rPr>
          <w:rFonts w:eastAsiaTheme="minorEastAsia"/>
          <w:lang w:val="de-DE" w:eastAsia="zh-CN"/>
        </w:rPr>
        <w:t xml:space="preserve">send </w:t>
      </w:r>
      <w:r w:rsidR="007C05E4" w:rsidRPr="007C05E4">
        <w:rPr>
          <w:rFonts w:eastAsiaTheme="minorEastAsia"/>
          <w:lang w:val="de-DE" w:eastAsia="zh-CN"/>
        </w:rPr>
        <w:t>SpCell</w:t>
      </w:r>
      <w:r w:rsidR="00705F9F">
        <w:rPr>
          <w:rFonts w:eastAsiaTheme="minorEastAsia"/>
          <w:lang w:val="de-DE" w:eastAsia="zh-CN"/>
        </w:rPr>
        <w:t xml:space="preserve"> change</w:t>
      </w:r>
      <w:r>
        <w:rPr>
          <w:rFonts w:eastAsiaTheme="minorEastAsia"/>
          <w:lang w:val="de-DE" w:eastAsia="zh-CN"/>
        </w:rPr>
        <w:t xml:space="preserve"> command to the</w:t>
      </w:r>
      <w:r w:rsidRPr="00771FDC">
        <w:rPr>
          <w:rFonts w:eastAsiaTheme="minorEastAsia"/>
          <w:lang w:val="de-DE" w:eastAsia="zh-CN"/>
        </w:rPr>
        <w:t xml:space="preserve"> UE</w:t>
      </w:r>
      <w:r>
        <w:rPr>
          <w:rFonts w:eastAsiaTheme="minorEastAsia"/>
          <w:lang w:val="de-DE" w:eastAsia="zh-CN"/>
        </w:rPr>
        <w:t xml:space="preserve">, thus the UE may detect RLF in the source </w:t>
      </w:r>
      <w:r w:rsidR="00705F9F">
        <w:rPr>
          <w:rFonts w:eastAsiaTheme="minorEastAsia"/>
          <w:lang w:val="de-DE" w:eastAsia="zh-CN"/>
        </w:rPr>
        <w:t>SpC</w:t>
      </w:r>
      <w:r>
        <w:rPr>
          <w:rFonts w:eastAsiaTheme="minorEastAsia"/>
          <w:lang w:val="de-DE" w:eastAsia="zh-CN"/>
        </w:rPr>
        <w:t>ell</w:t>
      </w:r>
      <w:r w:rsidRPr="00740D79">
        <w:rPr>
          <w:rFonts w:eastAsiaTheme="minorEastAsia"/>
          <w:lang w:val="de-DE" w:eastAsia="zh-CN"/>
        </w:rPr>
        <w:t>.</w:t>
      </w:r>
      <w:r>
        <w:rPr>
          <w:rFonts w:eastAsiaTheme="minorEastAsia"/>
          <w:lang w:val="de-DE" w:eastAsia="zh-CN"/>
        </w:rPr>
        <w:t xml:space="preserve"> On the other hand, after the UE receives the </w:t>
      </w:r>
      <w:r w:rsidR="007C05E4" w:rsidRPr="007C05E4">
        <w:rPr>
          <w:rFonts w:eastAsiaTheme="minorEastAsia"/>
          <w:lang w:val="de-DE" w:eastAsia="zh-CN"/>
        </w:rPr>
        <w:t>SpCell</w:t>
      </w:r>
      <w:r w:rsidR="00FA6AEF" w:rsidRPr="00FA6AEF">
        <w:rPr>
          <w:rFonts w:eastAsiaTheme="minorEastAsia"/>
          <w:lang w:val="de-DE" w:eastAsia="zh-CN"/>
        </w:rPr>
        <w:t xml:space="preserve"> change command</w:t>
      </w:r>
      <w:r>
        <w:rPr>
          <w:rFonts w:eastAsiaTheme="minorEastAsia"/>
          <w:lang w:val="de-DE" w:eastAsia="zh-CN"/>
        </w:rPr>
        <w:t xml:space="preserve"> command, the UE would perform LBT, it is possible that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r w:rsidR="00FA6AEF" w:rsidRPr="00FA6AEF">
        <w:rPr>
          <w:rFonts w:eastAsiaTheme="minorEastAsia"/>
          <w:lang w:val="de-DE" w:eastAsia="zh-CN"/>
        </w:rPr>
        <w:t>SpCell</w:t>
      </w:r>
      <w:bookmarkEnd w:id="4"/>
      <w:r w:rsidR="00FA6AEF" w:rsidRPr="00FA6AEF">
        <w:rPr>
          <w:rFonts w:eastAsiaTheme="minorEastAsia"/>
          <w:lang w:val="de-DE" w:eastAsia="zh-CN"/>
        </w:rPr>
        <w:t xml:space="preserve">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FA6AEF" w:rsidRPr="00FA6AEF">
        <w:rPr>
          <w:rFonts w:eastAsiaTheme="minorEastAsia"/>
          <w:lang w:val="de-DE" w:eastAsia="zh-CN"/>
        </w:rPr>
        <w:t>SpCell</w:t>
      </w:r>
      <w:r>
        <w:rPr>
          <w:rFonts w:eastAsiaTheme="minorEastAsia"/>
          <w:lang w:val="de-DE" w:eastAsia="zh-CN"/>
        </w:rPr>
        <w:t xml:space="preserve">, in such case, </w:t>
      </w:r>
      <w:r w:rsidR="00FA6AEF" w:rsidRPr="00FA6AEF">
        <w:rPr>
          <w:rFonts w:eastAsiaTheme="minorEastAsia"/>
          <w:lang w:val="de-DE" w:eastAsia="zh-CN"/>
        </w:rPr>
        <w:t>SpCell</w:t>
      </w:r>
      <w:r w:rsidR="00FA6AEF">
        <w:rPr>
          <w:rFonts w:eastAsiaTheme="minorEastAsia"/>
          <w:lang w:val="de-DE" w:eastAsia="zh-CN"/>
        </w:rPr>
        <w:t xml:space="preserve"> change</w:t>
      </w:r>
      <w:r>
        <w:rPr>
          <w:rFonts w:eastAsiaTheme="minorEastAsia"/>
          <w:lang w:val="de-DE" w:eastAsia="zh-CN"/>
        </w:rPr>
        <w:t xml:space="preserve"> may fail when T304 expires.</w:t>
      </w:r>
    </w:p>
    <w:p w14:paraId="19ED79EF" w14:textId="03279B8E" w:rsidR="009A3B64" w:rsidRDefault="009A3B64" w:rsidP="009A3B64">
      <w:pPr>
        <w:rPr>
          <w:rFonts w:eastAsiaTheme="minorEastAsia"/>
          <w:b/>
          <w:bCs/>
          <w:lang w:val="de-DE" w:eastAsia="zh-CN"/>
        </w:rPr>
      </w:pPr>
      <w:bookmarkStart w:id="5" w:name="_Hlk85198136"/>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w:t>
      </w:r>
      <w:r w:rsidR="00FA6AEF">
        <w:rPr>
          <w:rFonts w:eastAsiaTheme="minorEastAsia"/>
          <w:b/>
          <w:bCs/>
          <w:lang w:val="de-DE" w:eastAsia="zh-CN"/>
        </w:rPr>
        <w:t xml:space="preserve">or PSCell change </w:t>
      </w:r>
      <w:r w:rsidRPr="00994306">
        <w:rPr>
          <w:rFonts w:eastAsiaTheme="minorEastAsia"/>
          <w:b/>
          <w:bCs/>
          <w:lang w:val="de-DE" w:eastAsia="zh-CN"/>
        </w:rPr>
        <w:t xml:space="preserve">procedure in the unlicensed spectrum, </w:t>
      </w:r>
      <w:r w:rsidRPr="00B47BC7">
        <w:rPr>
          <w:rFonts w:eastAsiaTheme="minorEastAsia"/>
          <w:b/>
          <w:bCs/>
          <w:lang w:val="de-DE" w:eastAsia="zh-CN"/>
        </w:rPr>
        <w:t xml:space="preserve">RLF or HOF </w:t>
      </w:r>
      <w:r w:rsidR="00001BE4">
        <w:rPr>
          <w:rFonts w:eastAsiaTheme="minorEastAsia"/>
          <w:b/>
          <w:bCs/>
          <w:lang w:val="de-DE" w:eastAsia="zh-CN"/>
        </w:rPr>
        <w:t xml:space="preserve">or PSCell change failure </w:t>
      </w:r>
      <w:r w:rsidRPr="00B47BC7">
        <w:rPr>
          <w:rFonts w:eastAsiaTheme="minorEastAsia"/>
          <w:b/>
          <w:bCs/>
          <w:lang w:val="de-DE" w:eastAsia="zh-CN"/>
        </w:rPr>
        <w:t xml:space="preserve">would happen due to </w:t>
      </w:r>
      <w:r w:rsidRPr="00994306">
        <w:rPr>
          <w:rFonts w:eastAsiaTheme="minorEastAsia"/>
          <w:b/>
          <w:bCs/>
          <w:lang w:val="de-DE" w:eastAsia="zh-CN"/>
        </w:rPr>
        <w:t>LBT failure.</w:t>
      </w:r>
    </w:p>
    <w:p w14:paraId="218750A8" w14:textId="27B8072E" w:rsidR="00001BE4" w:rsidRDefault="00001BE4" w:rsidP="009A3B64">
      <w:pPr>
        <w:rPr>
          <w:rFonts w:eastAsiaTheme="minorEastAsia"/>
          <w:lang w:val="de-DE" w:eastAsia="zh-CN"/>
        </w:rPr>
      </w:pPr>
      <w:r>
        <w:rPr>
          <w:rFonts w:eastAsiaTheme="minorEastAsia"/>
          <w:lang w:val="de-DE" w:eastAsia="zh-CN"/>
        </w:rPr>
        <w:t>H</w:t>
      </w:r>
      <w:r w:rsidRPr="00001BE4">
        <w:rPr>
          <w:rFonts w:eastAsiaTheme="minorEastAsia"/>
          <w:lang w:val="de-DE" w:eastAsia="zh-CN"/>
        </w:rPr>
        <w:t>ow to define and detect RLF or HOF or PSCell change failure happened due to LBT failure in the unlicensed spectrum needs to be discussed in stage 2. One option is to resue the legacy failure type definition and detection with updates to include RLF or HOF</w:t>
      </w:r>
      <w:r w:rsidRPr="00001BE4">
        <w:t xml:space="preserve"> </w:t>
      </w:r>
      <w:r w:rsidRPr="00001BE4">
        <w:rPr>
          <w:rFonts w:eastAsiaTheme="minorEastAsia"/>
          <w:lang w:val="de-DE" w:eastAsia="zh-CN"/>
        </w:rPr>
        <w:t>or PSCell change failure caused by consistent LBT failure, another is to introduce a separate failure type definition and detection for NR-U.</w:t>
      </w:r>
      <w:r>
        <w:rPr>
          <w:rFonts w:eastAsiaTheme="minorEastAsia"/>
          <w:lang w:val="de-DE" w:eastAsia="zh-CN"/>
        </w:rPr>
        <w:t xml:space="preserve"> </w:t>
      </w:r>
    </w:p>
    <w:p w14:paraId="59F82F2D" w14:textId="4569269A" w:rsidR="00001BE4" w:rsidRPr="00384A0E" w:rsidRDefault="00384A0E" w:rsidP="009A3B64">
      <w:pPr>
        <w:rPr>
          <w:rFonts w:eastAsiaTheme="minorEastAsia"/>
          <w:b/>
          <w:bCs/>
          <w:lang w:val="de-DE" w:eastAsia="zh-CN"/>
        </w:rPr>
      </w:pPr>
      <w:r w:rsidRPr="00384A0E">
        <w:rPr>
          <w:rFonts w:eastAsiaTheme="minorEastAsia"/>
          <w:b/>
          <w:bCs/>
          <w:lang w:val="de-DE" w:eastAsia="zh-CN"/>
        </w:rPr>
        <w:t xml:space="preserve">Proposal 1: RAN3 discuss failure type definition and detection for </w:t>
      </w:r>
      <w:r w:rsidR="001C3345">
        <w:rPr>
          <w:rFonts w:eastAsiaTheme="minorEastAsia"/>
          <w:b/>
          <w:bCs/>
          <w:lang w:val="de-DE" w:eastAsia="zh-CN"/>
        </w:rPr>
        <w:t xml:space="preserve">handover or PSCell change in </w:t>
      </w:r>
      <w:r w:rsidRPr="00384A0E">
        <w:rPr>
          <w:rFonts w:eastAsiaTheme="minorEastAsia"/>
          <w:b/>
          <w:bCs/>
          <w:lang w:val="de-DE" w:eastAsia="zh-CN"/>
        </w:rPr>
        <w:t xml:space="preserve">NR-U, e.g. reuse the existing failure type definition and detection with updates to cover RLF or HOF </w:t>
      </w:r>
      <w:r w:rsidR="001C3345">
        <w:rPr>
          <w:rFonts w:eastAsiaTheme="minorEastAsia"/>
          <w:b/>
          <w:bCs/>
          <w:lang w:val="de-DE" w:eastAsia="zh-CN"/>
        </w:rPr>
        <w:t xml:space="preserve">or </w:t>
      </w:r>
      <w:r w:rsidR="001C3345" w:rsidRPr="001C3345">
        <w:rPr>
          <w:rFonts w:eastAsiaTheme="minorEastAsia"/>
          <w:b/>
          <w:bCs/>
          <w:lang w:val="de-DE" w:eastAsia="zh-CN"/>
        </w:rPr>
        <w:t xml:space="preserve">PSCell change failure </w:t>
      </w:r>
      <w:r w:rsidRPr="00384A0E">
        <w:rPr>
          <w:rFonts w:eastAsiaTheme="minorEastAsia"/>
          <w:b/>
          <w:bCs/>
          <w:lang w:val="de-DE" w:eastAsia="zh-CN"/>
        </w:rPr>
        <w:t>caused by consistent LBT failure, or introduce a separate failure type definition and detection.</w:t>
      </w:r>
    </w:p>
    <w:bookmarkEnd w:id="5"/>
    <w:p w14:paraId="7C0A1DBB" w14:textId="10706DFB" w:rsidR="00AE6B0A" w:rsidRDefault="00AE6B0A" w:rsidP="00AE6B0A">
      <w:pPr>
        <w:rPr>
          <w:lang w:val="de-DE" w:eastAsia="zh-CN"/>
        </w:rPr>
      </w:pPr>
      <w:r w:rsidRPr="00A2413D">
        <w:rPr>
          <w:lang w:val="de-DE" w:eastAsia="zh-CN"/>
        </w:rPr>
        <w:lastRenderedPageBreak/>
        <w:t>Current</w:t>
      </w:r>
      <w:r>
        <w:rPr>
          <w:lang w:val="de-DE" w:eastAsia="zh-CN"/>
        </w:rPr>
        <w:t xml:space="preserve">ly in </w:t>
      </w:r>
      <w:r w:rsidRPr="00A2413D">
        <w:rPr>
          <w:lang w:val="de-DE" w:eastAsia="zh-CN"/>
        </w:rPr>
        <w:t>NR-U system</w:t>
      </w:r>
      <w:r>
        <w:rPr>
          <w:lang w:val="de-DE" w:eastAsia="zh-CN"/>
        </w:rPr>
        <w:t>,</w:t>
      </w:r>
      <w:r w:rsidRPr="00A2413D">
        <w:rPr>
          <w:lang w:val="de-DE" w:eastAsia="zh-CN"/>
        </w:rPr>
        <w:t xml:space="preserve"> when RLF report is triggered due to </w:t>
      </w:r>
      <w:r>
        <w:rPr>
          <w:lang w:val="de-DE" w:eastAsia="zh-CN"/>
        </w:rPr>
        <w:t xml:space="preserve">consistent LBT failure </w:t>
      </w:r>
      <w:r w:rsidRPr="00A2413D">
        <w:rPr>
          <w:lang w:val="de-DE" w:eastAsia="zh-CN"/>
        </w:rPr>
        <w:t>in the</w:t>
      </w:r>
      <w:r w:rsidRPr="00A219E6">
        <w:t xml:space="preserve"> </w:t>
      </w:r>
      <w:r w:rsidRPr="00A219E6">
        <w:rPr>
          <w:lang w:val="de-DE" w:eastAsia="zh-CN"/>
        </w:rPr>
        <w:t>unlicensed spectrum</w:t>
      </w:r>
      <w:r w:rsidRPr="00A2413D">
        <w:rPr>
          <w:lang w:val="de-DE" w:eastAsia="zh-CN"/>
        </w:rPr>
        <w:t>, the RLF cause can be set to “lbtFailure”</w:t>
      </w:r>
      <w:r>
        <w:rPr>
          <w:lang w:val="de-DE" w:eastAsia="zh-CN"/>
        </w:rPr>
        <w:t xml:space="preserve"> while </w:t>
      </w:r>
      <w:r w:rsidRPr="00A2413D">
        <w:rPr>
          <w:lang w:val="de-DE" w:eastAsia="zh-CN"/>
        </w:rPr>
        <w:t xml:space="preserve">the connection failure type is set to “RLF”. </w:t>
      </w:r>
      <w:r w:rsidR="00F11A95">
        <w:rPr>
          <w:lang w:val="de-DE" w:eastAsia="zh-CN"/>
        </w:rPr>
        <w:t xml:space="preserve">When SCG </w:t>
      </w:r>
      <w:r w:rsidR="00096718">
        <w:rPr>
          <w:lang w:val="de-DE" w:eastAsia="zh-CN"/>
        </w:rPr>
        <w:t>F</w:t>
      </w:r>
      <w:r w:rsidR="00F11A95">
        <w:rPr>
          <w:lang w:val="de-DE" w:eastAsia="zh-CN"/>
        </w:rPr>
        <w:t xml:space="preserve">ailure </w:t>
      </w:r>
      <w:r w:rsidR="00096718">
        <w:rPr>
          <w:lang w:val="de-DE" w:eastAsia="zh-CN"/>
        </w:rPr>
        <w:t>I</w:t>
      </w:r>
      <w:r w:rsidR="00F11A95">
        <w:rPr>
          <w:lang w:val="de-DE" w:eastAsia="zh-CN"/>
        </w:rPr>
        <w:t>n</w:t>
      </w:r>
      <w:r w:rsidR="00096718">
        <w:rPr>
          <w:lang w:val="de-DE" w:eastAsia="zh-CN"/>
        </w:rPr>
        <w:t xml:space="preserve">formation message is sent caused by </w:t>
      </w:r>
      <w:r w:rsidR="00096718" w:rsidRPr="00096718">
        <w:rPr>
          <w:lang w:val="de-DE" w:eastAsia="zh-CN"/>
        </w:rPr>
        <w:t>consistent LBT failure</w:t>
      </w:r>
      <w:r w:rsidR="00096718">
        <w:rPr>
          <w:lang w:val="de-DE" w:eastAsia="zh-CN"/>
        </w:rPr>
        <w:t>, the</w:t>
      </w:r>
      <w:r w:rsidR="00096718" w:rsidRPr="00096718">
        <w:rPr>
          <w:lang w:val="de-DE" w:eastAsia="zh-CN"/>
        </w:rPr>
        <w:t xml:space="preserve"> failureType </w:t>
      </w:r>
      <w:r w:rsidR="00096718">
        <w:rPr>
          <w:lang w:val="de-DE" w:eastAsia="zh-CN"/>
        </w:rPr>
        <w:t xml:space="preserve">is set to </w:t>
      </w:r>
      <w:r w:rsidR="00096718" w:rsidRPr="00096718">
        <w:rPr>
          <w:rFonts w:hint="eastAsia"/>
          <w:lang w:val="de-DE" w:eastAsia="zh-CN"/>
        </w:rPr>
        <w:t>“</w:t>
      </w:r>
      <w:r w:rsidR="001964EB" w:rsidRPr="001964EB">
        <w:rPr>
          <w:lang w:val="de-DE" w:eastAsia="zh-CN"/>
        </w:rPr>
        <w:t>scg-lbtFailure</w:t>
      </w:r>
      <w:r w:rsidR="001964EB" w:rsidRPr="001964EB">
        <w:rPr>
          <w:rFonts w:hint="eastAsia"/>
          <w:lang w:val="de-DE" w:eastAsia="zh-CN"/>
        </w:rPr>
        <w:t>”</w:t>
      </w:r>
      <w:r w:rsidR="001964EB">
        <w:rPr>
          <w:lang w:val="de-DE" w:eastAsia="zh-CN"/>
        </w:rPr>
        <w:t xml:space="preserve">. </w:t>
      </w:r>
    </w:p>
    <w:p w14:paraId="2B2379B5" w14:textId="599BFA92" w:rsidR="00AE6B0A" w:rsidRDefault="00AE6B0A" w:rsidP="00AE6B0A">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w:t>
      </w:r>
      <w:r w:rsidR="001964EB">
        <w:rPr>
          <w:rFonts w:eastAsiaTheme="minorEastAsia"/>
          <w:b/>
          <w:bCs/>
          <w:lang w:val="de-DE" w:eastAsia="zh-CN"/>
        </w:rPr>
        <w:t>2</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 xml:space="preserve">hen </w:t>
      </w:r>
      <w:r w:rsidR="001964EB">
        <w:rPr>
          <w:rFonts w:eastAsiaTheme="minorEastAsia"/>
          <w:b/>
          <w:bCs/>
          <w:lang w:val="de-DE" w:eastAsia="zh-CN"/>
        </w:rPr>
        <w:t>failure</w:t>
      </w:r>
      <w:r w:rsidRPr="00A219E6">
        <w:rPr>
          <w:rFonts w:eastAsiaTheme="minorEastAsia"/>
          <w:b/>
          <w:bCs/>
          <w:lang w:val="de-DE" w:eastAsia="zh-CN"/>
        </w:rPr>
        <w:t xml:space="preserve"> is triggered due to consistent LBT failure in the unlicensed spectrum, the RLF cause can be set to “lbtFailure” while the connection failure type is “RLF”</w:t>
      </w:r>
      <w:r w:rsidR="001964EB">
        <w:rPr>
          <w:rFonts w:eastAsiaTheme="minorEastAsia"/>
          <w:b/>
          <w:bCs/>
          <w:lang w:val="de-DE" w:eastAsia="zh-CN"/>
        </w:rPr>
        <w:t xml:space="preserve">, or </w:t>
      </w:r>
      <w:r w:rsidR="001964EB" w:rsidRPr="001964EB">
        <w:rPr>
          <w:rFonts w:eastAsiaTheme="minorEastAsia"/>
          <w:b/>
          <w:bCs/>
          <w:lang w:val="de-DE" w:eastAsia="zh-CN"/>
        </w:rPr>
        <w:t>the failureType</w:t>
      </w:r>
      <w:r w:rsidR="001964EB">
        <w:rPr>
          <w:rFonts w:eastAsiaTheme="minorEastAsia"/>
          <w:b/>
          <w:bCs/>
          <w:lang w:val="de-DE" w:eastAsia="zh-CN"/>
        </w:rPr>
        <w:t xml:space="preserve"> included in</w:t>
      </w:r>
      <w:r w:rsidR="001964EB" w:rsidRPr="001964EB">
        <w:rPr>
          <w:rFonts w:eastAsiaTheme="minorEastAsia"/>
          <w:b/>
          <w:bCs/>
          <w:lang w:val="de-DE" w:eastAsia="zh-CN"/>
        </w:rPr>
        <w:t xml:space="preserve"> SCG Failure Information message is set to “scg-lbtFailure”</w:t>
      </w:r>
      <w:r>
        <w:rPr>
          <w:rFonts w:eastAsiaTheme="minorEastAsia"/>
          <w:b/>
          <w:bCs/>
          <w:lang w:val="de-DE" w:eastAsia="zh-CN"/>
        </w:rPr>
        <w:t>.</w:t>
      </w:r>
    </w:p>
    <w:p w14:paraId="0B00E874" w14:textId="6464D88F" w:rsidR="00AE6B0A" w:rsidRDefault="00AE6B0A" w:rsidP="00AE6B0A">
      <w:pPr>
        <w:rPr>
          <w:rFonts w:eastAsiaTheme="minorEastAsia"/>
          <w:lang w:val="de-DE" w:eastAsia="zh-CN"/>
        </w:rPr>
      </w:pPr>
      <w:r w:rsidRPr="00CF5152">
        <w:rPr>
          <w:rFonts w:eastAsiaTheme="minorEastAsia"/>
          <w:lang w:val="de-DE" w:eastAsia="zh-CN"/>
        </w:rPr>
        <w:t xml:space="preserve">When HOF happens, e.g. the UE fails to access to the target cell due to consistent LBT failure, it is beneficial for the network to know that handover fails due to consistent LBT failure in UE side, thus the network can modify LBT related configuration e.g. RSSI measurement configuration. </w:t>
      </w:r>
      <w:r>
        <w:rPr>
          <w:rFonts w:eastAsiaTheme="minorEastAsia"/>
          <w:lang w:val="de-DE" w:eastAsia="zh-CN"/>
        </w:rPr>
        <w:t>T</w:t>
      </w:r>
      <w:r w:rsidRPr="00CF5152">
        <w:rPr>
          <w:rFonts w:eastAsiaTheme="minorEastAsia"/>
          <w:lang w:val="de-DE" w:eastAsia="zh-CN"/>
        </w:rPr>
        <w:t xml:space="preserve">he </w:t>
      </w:r>
      <w:r>
        <w:rPr>
          <w:rFonts w:eastAsiaTheme="minorEastAsia"/>
          <w:lang w:val="de-DE" w:eastAsia="zh-CN"/>
        </w:rPr>
        <w:t xml:space="preserve">existing </w:t>
      </w:r>
      <w:r w:rsidRPr="00CF5152">
        <w:rPr>
          <w:rFonts w:eastAsiaTheme="minorEastAsia"/>
          <w:lang w:val="de-DE" w:eastAsia="zh-CN"/>
        </w:rPr>
        <w:t xml:space="preserve">lbtFailure for rlf-cause IE in RLF Report is only used to indicate RLF case. Therefore, an indication </w:t>
      </w:r>
      <w:r>
        <w:rPr>
          <w:rFonts w:eastAsiaTheme="minorEastAsia"/>
          <w:lang w:val="de-DE" w:eastAsia="zh-CN"/>
        </w:rPr>
        <w:t xml:space="preserve">is needed </w:t>
      </w:r>
      <w:r w:rsidRPr="00CF5152">
        <w:rPr>
          <w:rFonts w:eastAsiaTheme="minorEastAsia"/>
          <w:lang w:val="de-DE" w:eastAsia="zh-CN"/>
        </w:rPr>
        <w:t>to indicate the cause for HOF e.g. consistent LBT failure in the RLF report</w:t>
      </w:r>
      <w:r>
        <w:rPr>
          <w:rFonts w:eastAsiaTheme="minorEastAsia"/>
          <w:lang w:val="de-DE" w:eastAsia="zh-CN"/>
        </w:rPr>
        <w:t>,</w:t>
      </w:r>
      <w:r w:rsidRPr="00CF5152">
        <w:rPr>
          <w:rFonts w:eastAsiaTheme="minorEastAsia"/>
          <w:lang w:val="de-DE" w:eastAsia="zh-CN"/>
        </w:rPr>
        <w:t xml:space="preserve"> </w:t>
      </w:r>
      <w:r>
        <w:rPr>
          <w:rFonts w:eastAsiaTheme="minorEastAsia"/>
          <w:lang w:val="de-DE" w:eastAsia="zh-CN"/>
        </w:rPr>
        <w:t>so that</w:t>
      </w:r>
      <w:r w:rsidRPr="00CF5152">
        <w:rPr>
          <w:rFonts w:eastAsiaTheme="minorEastAsia"/>
          <w:lang w:val="de-DE" w:eastAsia="zh-CN"/>
        </w:rPr>
        <w:t xml:space="preserve"> the source node can make failure cause analysis, and make corresponding optimization e.g. modify mobility configuration or LBT related configuration or both.</w:t>
      </w:r>
    </w:p>
    <w:p w14:paraId="050A1B14" w14:textId="59FC5452" w:rsidR="00C97905" w:rsidRDefault="00C97905" w:rsidP="00AE6B0A">
      <w:pPr>
        <w:rPr>
          <w:rFonts w:eastAsiaTheme="minorEastAsia"/>
          <w:lang w:val="de-DE" w:eastAsia="zh-CN"/>
        </w:rPr>
      </w:pPr>
      <w:r>
        <w:rPr>
          <w:rFonts w:eastAsiaTheme="minorEastAsia"/>
          <w:lang w:val="de-DE" w:eastAsia="zh-CN"/>
        </w:rPr>
        <w:t xml:space="preserve">Simailarily, </w:t>
      </w:r>
      <w:r w:rsidR="008F00F6">
        <w:rPr>
          <w:rFonts w:eastAsiaTheme="minorEastAsia"/>
          <w:lang w:val="de-DE" w:eastAsia="zh-CN"/>
        </w:rPr>
        <w:t>when PSCell change failure is caused</w:t>
      </w:r>
      <w:r w:rsidR="00CA27C0">
        <w:rPr>
          <w:rFonts w:eastAsiaTheme="minorEastAsia"/>
          <w:lang w:val="de-DE" w:eastAsia="zh-CN"/>
        </w:rPr>
        <w:t xml:space="preserve"> due to</w:t>
      </w:r>
      <w:r w:rsidR="008F00F6">
        <w:rPr>
          <w:rFonts w:eastAsiaTheme="minorEastAsia"/>
          <w:lang w:val="de-DE" w:eastAsia="zh-CN"/>
        </w:rPr>
        <w:t xml:space="preserve"> </w:t>
      </w:r>
      <w:r w:rsidR="008F00F6" w:rsidRPr="008F00F6">
        <w:rPr>
          <w:rFonts w:eastAsiaTheme="minorEastAsia"/>
          <w:lang w:val="de-DE" w:eastAsia="zh-CN"/>
        </w:rPr>
        <w:t>consistent LBT failure</w:t>
      </w:r>
      <w:r w:rsidR="008F00F6">
        <w:rPr>
          <w:rFonts w:eastAsiaTheme="minorEastAsia"/>
          <w:lang w:val="de-DE" w:eastAsia="zh-CN"/>
        </w:rPr>
        <w:t>, a</w:t>
      </w:r>
      <w:r w:rsidR="008F00F6" w:rsidRPr="008F00F6">
        <w:rPr>
          <w:rFonts w:eastAsiaTheme="minorEastAsia"/>
          <w:lang w:val="de-DE" w:eastAsia="zh-CN"/>
        </w:rPr>
        <w:t xml:space="preserve">n indication is </w:t>
      </w:r>
      <w:r w:rsidR="00B33432">
        <w:rPr>
          <w:rFonts w:eastAsiaTheme="minorEastAsia"/>
          <w:lang w:val="de-DE" w:eastAsia="zh-CN"/>
        </w:rPr>
        <w:t>included in the</w:t>
      </w:r>
      <w:r w:rsidR="00B33432" w:rsidRPr="00B33432">
        <w:t xml:space="preserve"> </w:t>
      </w:r>
      <w:r w:rsidR="00B33432" w:rsidRPr="00B33432">
        <w:rPr>
          <w:rFonts w:eastAsiaTheme="minorEastAsia"/>
          <w:lang w:val="de-DE" w:eastAsia="zh-CN"/>
        </w:rPr>
        <w:t>SCG Failure Information message</w:t>
      </w:r>
      <w:r w:rsidR="00B33432">
        <w:rPr>
          <w:rFonts w:eastAsiaTheme="minorEastAsia"/>
          <w:lang w:val="de-DE" w:eastAsia="zh-CN"/>
        </w:rPr>
        <w:t xml:space="preserve"> to indicate</w:t>
      </w:r>
      <w:r w:rsidR="008F00F6" w:rsidRPr="008F00F6">
        <w:rPr>
          <w:rFonts w:eastAsiaTheme="minorEastAsia"/>
          <w:lang w:val="de-DE" w:eastAsia="zh-CN"/>
        </w:rPr>
        <w:t xml:space="preserve"> the cause for </w:t>
      </w:r>
      <w:r w:rsidR="00A15119">
        <w:rPr>
          <w:rFonts w:eastAsiaTheme="minorEastAsia"/>
          <w:lang w:val="de-DE" w:eastAsia="zh-CN"/>
        </w:rPr>
        <w:t>SCG failure</w:t>
      </w:r>
      <w:r w:rsidR="008F00F6" w:rsidRPr="008F00F6">
        <w:rPr>
          <w:rFonts w:eastAsiaTheme="minorEastAsia"/>
          <w:lang w:val="de-DE" w:eastAsia="zh-CN"/>
        </w:rPr>
        <w:t xml:space="preserve"> e.g. consistent LBT failure</w:t>
      </w:r>
      <w:r w:rsidR="00A15119">
        <w:rPr>
          <w:rFonts w:eastAsiaTheme="minorEastAsia"/>
          <w:lang w:val="de-DE" w:eastAsia="zh-CN"/>
        </w:rPr>
        <w:t>.</w:t>
      </w:r>
    </w:p>
    <w:p w14:paraId="3CE2597F" w14:textId="229F5F75" w:rsidR="00AE6B0A" w:rsidRDefault="00AE6B0A" w:rsidP="00AE6B0A">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2</w:t>
      </w:r>
      <w:r w:rsidRPr="00CF5152">
        <w:rPr>
          <w:rFonts w:eastAsiaTheme="minorEastAsia"/>
          <w:b/>
          <w:bCs/>
          <w:lang w:val="de-DE" w:eastAsia="zh-CN"/>
        </w:rPr>
        <w:t xml:space="preserve">: In NR-U, an indication to indicate HOF </w:t>
      </w:r>
      <w:r w:rsidR="00CB161A">
        <w:rPr>
          <w:rFonts w:eastAsiaTheme="minorEastAsia"/>
          <w:b/>
          <w:bCs/>
          <w:lang w:val="de-DE" w:eastAsia="zh-CN"/>
        </w:rPr>
        <w:t xml:space="preserve">or SCG failure </w:t>
      </w:r>
      <w:r w:rsidR="003D49C4">
        <w:rPr>
          <w:rFonts w:eastAsiaTheme="minorEastAsia"/>
          <w:b/>
          <w:bCs/>
          <w:lang w:val="de-DE" w:eastAsia="zh-CN"/>
        </w:rPr>
        <w:t xml:space="preserve">is due to </w:t>
      </w:r>
      <w:r w:rsidRPr="00CF5152">
        <w:rPr>
          <w:rFonts w:eastAsiaTheme="minorEastAsia"/>
          <w:b/>
          <w:bCs/>
          <w:lang w:val="de-DE" w:eastAsia="zh-CN"/>
        </w:rPr>
        <w:t>consistent LBT failure can be included in the RLF report</w:t>
      </w:r>
      <w:r w:rsidR="00CB161A">
        <w:rPr>
          <w:rFonts w:eastAsiaTheme="minorEastAsia"/>
          <w:b/>
          <w:bCs/>
          <w:lang w:val="de-DE" w:eastAsia="zh-CN"/>
        </w:rPr>
        <w:t xml:space="preserve"> or </w:t>
      </w:r>
      <w:r w:rsidR="00CB161A" w:rsidRPr="00CB161A">
        <w:rPr>
          <w:rFonts w:eastAsiaTheme="minorEastAsia"/>
          <w:b/>
          <w:bCs/>
          <w:lang w:val="de-DE" w:eastAsia="zh-CN"/>
        </w:rPr>
        <w:t>SCG Failure Information message</w:t>
      </w:r>
      <w:r w:rsidR="00CB161A">
        <w:rPr>
          <w:rFonts w:eastAsiaTheme="minorEastAsia"/>
          <w:b/>
          <w:bCs/>
          <w:lang w:val="de-DE" w:eastAsia="zh-CN"/>
        </w:rPr>
        <w:t xml:space="preserve">. </w:t>
      </w:r>
    </w:p>
    <w:p w14:paraId="62054DF2" w14:textId="7DB57C32" w:rsidR="00C70D77" w:rsidRDefault="00C70D77" w:rsidP="00C70D77">
      <w:pPr>
        <w:rPr>
          <w:rFonts w:eastAsiaTheme="minorEastAsia"/>
          <w:lang w:val="de-DE" w:eastAsia="zh-CN"/>
        </w:rPr>
      </w:pPr>
      <w:r w:rsidRPr="00FD158E">
        <w:rPr>
          <w:rFonts w:eastAsiaTheme="minorEastAsia"/>
          <w:lang w:val="de-DE" w:eastAsia="zh-CN"/>
        </w:rPr>
        <w:t xml:space="preserve">RSSI and channel occupancy measurements are introduced for NR-U to reflect the characteristics of the unlicensed spectrum, when </w:t>
      </w:r>
      <w:r w:rsidR="009F495A">
        <w:rPr>
          <w:rFonts w:eastAsiaTheme="minorEastAsia"/>
          <w:lang w:val="de-DE" w:eastAsia="zh-CN"/>
        </w:rPr>
        <w:t>failure</w:t>
      </w:r>
      <w:r w:rsidRPr="00FD158E">
        <w:rPr>
          <w:rFonts w:eastAsiaTheme="minorEastAsia"/>
          <w:lang w:val="de-DE" w:eastAsia="zh-CN"/>
        </w:rPr>
        <w:t xml:space="preserve"> occurred due to LBT failure, LBT related configuration, e.g. RSSI measurement configuration or configuration related with LBT failure detection and recovery</w:t>
      </w:r>
      <w:r w:rsidR="009F495A" w:rsidRPr="009F495A">
        <w:t xml:space="preserve"> </w:t>
      </w:r>
      <w:r w:rsidR="009F495A" w:rsidRPr="009F495A">
        <w:rPr>
          <w:rFonts w:eastAsiaTheme="minorEastAsia"/>
          <w:lang w:val="de-DE" w:eastAsia="zh-CN"/>
        </w:rPr>
        <w:t>(e.g. lbt-FailureRecoveryConfig)</w:t>
      </w:r>
      <w:r w:rsidR="009F495A">
        <w:rPr>
          <w:rFonts w:eastAsiaTheme="minorEastAsia"/>
          <w:lang w:val="de-DE" w:eastAsia="zh-CN"/>
        </w:rPr>
        <w:t xml:space="preserve"> </w:t>
      </w:r>
      <w:r w:rsidRPr="00FD158E">
        <w:rPr>
          <w:rFonts w:eastAsiaTheme="minorEastAsia"/>
          <w:lang w:val="de-DE" w:eastAsia="zh-CN"/>
        </w:rPr>
        <w:t xml:space="preserve">needs to be optimized. </w:t>
      </w:r>
      <w:r w:rsidR="009F495A">
        <w:rPr>
          <w:rFonts w:eastAsiaTheme="minorEastAsia"/>
          <w:lang w:val="de-DE" w:eastAsia="zh-CN"/>
        </w:rPr>
        <w:t>It is beneficial for the UE to include</w:t>
      </w:r>
      <w:r w:rsidR="009F495A" w:rsidRPr="009F495A">
        <w:t xml:space="preserve"> </w:t>
      </w:r>
      <w:r w:rsidR="009F495A" w:rsidRPr="009F495A">
        <w:rPr>
          <w:rFonts w:eastAsiaTheme="minorEastAsia"/>
          <w:lang w:val="de-DE" w:eastAsia="zh-CN"/>
        </w:rPr>
        <w:t>configuration related with</w:t>
      </w:r>
      <w:r w:rsidR="009F495A">
        <w:rPr>
          <w:rFonts w:eastAsiaTheme="minorEastAsia"/>
          <w:lang w:val="de-DE" w:eastAsia="zh-CN"/>
        </w:rPr>
        <w:t xml:space="preserve"> </w:t>
      </w:r>
      <w:r w:rsidR="009F495A" w:rsidRPr="009F495A">
        <w:rPr>
          <w:rFonts w:eastAsiaTheme="minorEastAsia"/>
          <w:lang w:val="de-DE" w:eastAsia="zh-CN"/>
        </w:rPr>
        <w:t>LBT failure detection and recovery (e.g. lbt-FailureRecoveryConfig)</w:t>
      </w:r>
      <w:r w:rsidR="005C4BB1">
        <w:rPr>
          <w:rFonts w:eastAsiaTheme="minorEastAsia"/>
          <w:lang w:val="de-DE" w:eastAsia="zh-CN"/>
        </w:rPr>
        <w:t xml:space="preserve"> in the RLF </w:t>
      </w:r>
      <w:r w:rsidR="005C4BB1" w:rsidRPr="005C4BB1">
        <w:rPr>
          <w:rFonts w:eastAsiaTheme="minorEastAsia"/>
          <w:lang w:val="de-DE" w:eastAsia="zh-CN"/>
        </w:rPr>
        <w:t>report or SCG Failure Information message.</w:t>
      </w:r>
      <w:r w:rsidR="005C4BB1">
        <w:rPr>
          <w:rFonts w:eastAsiaTheme="minorEastAsia"/>
          <w:lang w:val="de-DE" w:eastAsia="zh-CN"/>
        </w:rPr>
        <w:t xml:space="preserve"> </w:t>
      </w:r>
    </w:p>
    <w:p w14:paraId="366A7A1C" w14:textId="4BC7879F" w:rsidR="005C4BB1" w:rsidRPr="005C4BB1" w:rsidRDefault="005C4BB1" w:rsidP="00C70D77">
      <w:pPr>
        <w:rPr>
          <w:rFonts w:eastAsiaTheme="minorEastAsia"/>
          <w:b/>
          <w:bCs/>
          <w:lang w:val="de-DE" w:eastAsia="zh-CN"/>
        </w:rPr>
      </w:pPr>
      <w:r w:rsidRPr="005C4BB1">
        <w:rPr>
          <w:rFonts w:eastAsiaTheme="minorEastAsia"/>
          <w:b/>
          <w:bCs/>
          <w:lang w:val="de-DE" w:eastAsia="zh-CN"/>
        </w:rPr>
        <w:t xml:space="preserve">Proposal </w:t>
      </w:r>
      <w:r>
        <w:rPr>
          <w:rFonts w:eastAsiaTheme="minorEastAsia"/>
          <w:b/>
          <w:bCs/>
          <w:lang w:val="de-DE" w:eastAsia="zh-CN"/>
        </w:rPr>
        <w:t>3</w:t>
      </w:r>
      <w:r w:rsidRPr="005C4BB1">
        <w:rPr>
          <w:rFonts w:eastAsiaTheme="minorEastAsia"/>
          <w:b/>
          <w:bCs/>
          <w:lang w:val="de-DE" w:eastAsia="zh-CN"/>
        </w:rPr>
        <w:t xml:space="preserve">: In NR-U, </w:t>
      </w:r>
      <w:r w:rsidR="00DC071C" w:rsidRPr="00DC071C">
        <w:rPr>
          <w:rFonts w:eastAsiaTheme="minorEastAsia"/>
          <w:b/>
          <w:bCs/>
          <w:lang w:val="de-DE" w:eastAsia="zh-CN"/>
        </w:rPr>
        <w:t>configuration related with LBT failure detection and recovery (e.g. lbt-FailureRecoveryConfig)</w:t>
      </w:r>
      <w:r w:rsidR="00DC071C">
        <w:rPr>
          <w:rFonts w:eastAsiaTheme="minorEastAsia"/>
          <w:b/>
          <w:bCs/>
          <w:lang w:val="de-DE" w:eastAsia="zh-CN"/>
        </w:rPr>
        <w:t xml:space="preserve"> </w:t>
      </w:r>
      <w:r w:rsidRPr="005C4BB1">
        <w:rPr>
          <w:rFonts w:eastAsiaTheme="minorEastAsia"/>
          <w:b/>
          <w:bCs/>
          <w:lang w:val="de-DE" w:eastAsia="zh-CN"/>
        </w:rPr>
        <w:t>can be included in the RLF report or SCG Failure Information message.</w:t>
      </w:r>
    </w:p>
    <w:p w14:paraId="52902F2F" w14:textId="728F45C9" w:rsidR="00AE6B0A" w:rsidRPr="00C64B42" w:rsidRDefault="00AE6B0A" w:rsidP="00AE6B0A">
      <w:pPr>
        <w:rPr>
          <w:rFonts w:eastAsiaTheme="minorEastAsia"/>
          <w:lang w:val="de-DE" w:eastAsia="zh-CN"/>
        </w:rPr>
      </w:pPr>
      <w:r>
        <w:rPr>
          <w:rFonts w:eastAsiaTheme="minorEastAsia"/>
          <w:lang w:val="de-DE" w:eastAsia="zh-CN"/>
        </w:rPr>
        <w:t xml:space="preserve">Since </w:t>
      </w:r>
      <w:r w:rsidRPr="000E49DD">
        <w:rPr>
          <w:rFonts w:eastAsiaTheme="minorEastAsia"/>
          <w:lang w:val="de-DE" w:eastAsia="zh-CN"/>
        </w:rPr>
        <w:t>RSSI and channel occupancy measurements are</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 xml:space="preserve">enable the network know channel occupation and optimize unlicensed radio resources, the UE can </w:t>
      </w:r>
      <w:r w:rsidR="00C52EEA">
        <w:rPr>
          <w:rFonts w:eastAsiaTheme="minorEastAsia"/>
          <w:lang w:val="de-DE" w:eastAsia="zh-CN"/>
        </w:rPr>
        <w:t xml:space="preserve">store </w:t>
      </w:r>
      <w:r w:rsidRPr="001E005C">
        <w:rPr>
          <w:rFonts w:eastAsiaTheme="minorEastAsia"/>
          <w:lang w:val="de-DE" w:eastAsia="zh-CN"/>
        </w:rPr>
        <w:t>and report the measured RSSI and channel occupancy on the unlicensed</w:t>
      </w:r>
      <w:r w:rsidRPr="005857CC">
        <w:t xml:space="preserve"> </w:t>
      </w:r>
      <w:r w:rsidRPr="005857CC">
        <w:rPr>
          <w:rFonts w:eastAsiaTheme="minorEastAsia"/>
          <w:lang w:val="de-DE" w:eastAsia="zh-CN"/>
        </w:rPr>
        <w:t>spectrum</w:t>
      </w:r>
      <w:r w:rsidRPr="001E005C">
        <w:rPr>
          <w:rFonts w:eastAsiaTheme="minorEastAsia"/>
          <w:lang w:val="de-DE" w:eastAsia="zh-CN"/>
        </w:rPr>
        <w:t xml:space="preserve"> </w:t>
      </w:r>
      <w:r w:rsidR="007421B3">
        <w:rPr>
          <w:rFonts w:eastAsiaTheme="minorEastAsia"/>
          <w:lang w:val="de-DE" w:eastAsia="zh-CN"/>
        </w:rPr>
        <w:t xml:space="preserve">of target SpCell </w:t>
      </w:r>
      <w:r w:rsidRPr="001E005C">
        <w:rPr>
          <w:rFonts w:eastAsiaTheme="minorEastAsia"/>
          <w:lang w:val="de-DE" w:eastAsia="zh-CN"/>
        </w:rPr>
        <w:t>in the RLF report</w:t>
      </w:r>
      <w:r w:rsidR="007421B3">
        <w:rPr>
          <w:rFonts w:eastAsiaTheme="minorEastAsia"/>
          <w:lang w:val="de-DE" w:eastAsia="zh-CN"/>
        </w:rPr>
        <w:t xml:space="preserve"> </w:t>
      </w:r>
      <w:r w:rsidR="001F1596">
        <w:rPr>
          <w:rFonts w:eastAsiaTheme="minorEastAsia"/>
          <w:lang w:val="de-DE" w:eastAsia="zh-CN"/>
        </w:rPr>
        <w:t xml:space="preserve">or </w:t>
      </w:r>
      <w:r w:rsidR="001F1596" w:rsidRPr="001F1596">
        <w:rPr>
          <w:rFonts w:eastAsiaTheme="minorEastAsia"/>
          <w:lang w:val="de-DE" w:eastAsia="zh-CN"/>
        </w:rPr>
        <w:t>SCG Failure Information message</w:t>
      </w:r>
      <w:r w:rsidRPr="001E005C">
        <w:rPr>
          <w:rFonts w:eastAsiaTheme="minorEastAsia"/>
          <w:lang w:val="de-DE" w:eastAsia="zh-CN"/>
        </w:rPr>
        <w:t>.</w:t>
      </w:r>
    </w:p>
    <w:p w14:paraId="006EF3F2" w14:textId="124D28C4" w:rsidR="00AE6B0A" w:rsidRPr="00C64B42" w:rsidRDefault="00AE6B0A" w:rsidP="00AE6B0A">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w:t>
      </w:r>
      <w:r w:rsidR="00415D7B">
        <w:rPr>
          <w:rFonts w:eastAsiaTheme="minorEastAsia"/>
          <w:b/>
          <w:bCs/>
          <w:lang w:val="de-DE" w:eastAsia="zh-CN"/>
        </w:rPr>
        <w:t>4</w:t>
      </w:r>
      <w:r>
        <w:rPr>
          <w:rFonts w:eastAsiaTheme="minorEastAsia"/>
          <w:b/>
          <w:bCs/>
          <w:lang w:val="de-DE" w:eastAsia="zh-CN"/>
        </w:rPr>
        <w:t>: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sidR="00415D7B" w:rsidRPr="00415D7B">
        <w:rPr>
          <w:rFonts w:eastAsiaTheme="minorEastAsia"/>
          <w:b/>
          <w:bCs/>
          <w:lang w:val="de-DE" w:eastAsia="zh-CN"/>
        </w:rPr>
        <w:t xml:space="preserve">of target SpCell </w:t>
      </w:r>
      <w:r w:rsidR="00415D7B">
        <w:rPr>
          <w:rFonts w:eastAsiaTheme="minorEastAsia"/>
          <w:b/>
          <w:bCs/>
          <w:lang w:val="de-DE" w:eastAsia="zh-CN"/>
        </w:rPr>
        <w:t xml:space="preserve">can be included </w:t>
      </w:r>
      <w:r w:rsidR="00415D7B" w:rsidRPr="00415D7B">
        <w:rPr>
          <w:rFonts w:eastAsiaTheme="minorEastAsia"/>
          <w:b/>
          <w:bCs/>
          <w:lang w:val="de-DE" w:eastAsia="zh-CN"/>
        </w:rPr>
        <w:t>in the RLF report or SCG Failure Information message</w:t>
      </w:r>
      <w:r w:rsidR="00415D7B">
        <w:rPr>
          <w:rFonts w:eastAsiaTheme="minorEastAsia"/>
          <w:b/>
          <w:bCs/>
          <w:lang w:val="de-DE" w:eastAsia="zh-CN"/>
        </w:rPr>
        <w:t>.</w:t>
      </w:r>
    </w:p>
    <w:p w14:paraId="07FB1179" w14:textId="5FC57426" w:rsidR="007D6805" w:rsidRDefault="00D7466A" w:rsidP="00D7466A">
      <w:pPr>
        <w:rPr>
          <w:rFonts w:eastAsiaTheme="minorEastAsia"/>
          <w:lang w:eastAsia="zh-CN"/>
        </w:rPr>
      </w:pPr>
      <w:r>
        <w:rPr>
          <w:rFonts w:eastAsiaTheme="minorEastAsia"/>
          <w:lang w:val="de-DE" w:eastAsia="zh-CN"/>
        </w:rPr>
        <w:t>For mobility in NR-U,</w:t>
      </w:r>
      <w:r w:rsidR="00C478C9" w:rsidRPr="00C478C9">
        <w:rPr>
          <w:rFonts w:eastAsiaTheme="minorEastAsia"/>
          <w:lang w:val="de-DE" w:eastAsia="zh-CN"/>
        </w:rPr>
        <w:t xml:space="preserve"> after the UE receives the </w:t>
      </w:r>
      <w:r w:rsidR="008714F1">
        <w:rPr>
          <w:rFonts w:eastAsiaTheme="minorEastAsia"/>
          <w:lang w:val="de-DE" w:eastAsia="zh-CN"/>
        </w:rPr>
        <w:t>SpCell</w:t>
      </w:r>
      <w:r w:rsidR="00C478C9" w:rsidRPr="00C478C9">
        <w:rPr>
          <w:rFonts w:eastAsiaTheme="minorEastAsia"/>
          <w:lang w:val="de-DE" w:eastAsia="zh-CN"/>
        </w:rPr>
        <w:t xml:space="preserve"> change command, it is possible that LBT </w:t>
      </w:r>
      <w:r w:rsidR="00A76E03">
        <w:rPr>
          <w:rFonts w:eastAsiaTheme="minorEastAsia"/>
          <w:lang w:val="de-DE" w:eastAsia="zh-CN"/>
        </w:rPr>
        <w:t xml:space="preserve">with target </w:t>
      </w:r>
      <w:r w:rsidR="00A76E03" w:rsidRPr="00A76E03">
        <w:rPr>
          <w:rFonts w:eastAsiaTheme="minorEastAsia"/>
          <w:lang w:val="de-DE" w:eastAsia="zh-CN"/>
        </w:rPr>
        <w:t>SpCell</w:t>
      </w:r>
      <w:r w:rsidR="00A76E03">
        <w:rPr>
          <w:rFonts w:eastAsiaTheme="minorEastAsia"/>
          <w:lang w:val="de-DE" w:eastAsia="zh-CN"/>
        </w:rPr>
        <w:t xml:space="preserve"> is successful before or during RACH procedure towards </w:t>
      </w:r>
      <w:r w:rsidR="00A76E03" w:rsidRPr="00A76E03">
        <w:rPr>
          <w:rFonts w:eastAsiaTheme="minorEastAsia"/>
          <w:lang w:val="de-DE" w:eastAsia="zh-CN"/>
        </w:rPr>
        <w:t>target SpCell</w:t>
      </w:r>
      <w:r w:rsidR="00A76E03">
        <w:rPr>
          <w:rFonts w:eastAsiaTheme="minorEastAsia"/>
          <w:lang w:val="de-DE" w:eastAsia="zh-CN"/>
        </w:rPr>
        <w:t xml:space="preserve"> but</w:t>
      </w:r>
      <w:r w:rsidR="00C478C9" w:rsidRPr="00C478C9">
        <w:rPr>
          <w:rFonts w:eastAsiaTheme="minorEastAsia"/>
          <w:lang w:val="de-DE" w:eastAsia="zh-CN"/>
        </w:rPr>
        <w:t xml:space="preserve"> SpCell change fail</w:t>
      </w:r>
      <w:r w:rsidR="00A76E03">
        <w:rPr>
          <w:rFonts w:eastAsiaTheme="minorEastAsia"/>
          <w:lang w:val="de-DE" w:eastAsia="zh-CN"/>
        </w:rPr>
        <w:t>s</w:t>
      </w:r>
      <w:r w:rsidR="00C478C9" w:rsidRPr="00C478C9">
        <w:rPr>
          <w:rFonts w:eastAsiaTheme="minorEastAsia"/>
          <w:lang w:val="de-DE" w:eastAsia="zh-CN"/>
        </w:rPr>
        <w:t xml:space="preserve"> when T304 expires.</w:t>
      </w:r>
      <w:r w:rsidR="00A76E03">
        <w:rPr>
          <w:lang w:val="de-DE"/>
        </w:rPr>
        <w:t xml:space="preserve"> </w:t>
      </w:r>
      <w:r w:rsidR="00A76E03">
        <w:t>I</w:t>
      </w:r>
      <w:r w:rsidR="00A76E03" w:rsidRPr="00A76E03">
        <w:t xml:space="preserve">t </w:t>
      </w:r>
      <w:r w:rsidR="00A76E03">
        <w:t xml:space="preserve">is </w:t>
      </w:r>
      <w:r w:rsidR="007D6805">
        <w:t>needed</w:t>
      </w:r>
      <w:r w:rsidR="00A76E03" w:rsidRPr="00A76E03">
        <w:t xml:space="preserve"> to di</w:t>
      </w:r>
      <w:r w:rsidR="0019037F">
        <w:t>stinguish</w:t>
      </w:r>
      <w:r w:rsidR="00A76E03" w:rsidRPr="00A76E03">
        <w:t xml:space="preserve"> between </w:t>
      </w:r>
      <w:r w:rsidR="0019037F">
        <w:t>radio link</w:t>
      </w:r>
      <w:r w:rsidR="00A76E03" w:rsidRPr="00A76E03">
        <w:t xml:space="preserve"> quality </w:t>
      </w:r>
      <w:r w:rsidR="0019037F">
        <w:t xml:space="preserve">issue </w:t>
      </w:r>
      <w:r w:rsidR="00A76E03" w:rsidRPr="00A76E03">
        <w:t xml:space="preserve">and LBT </w:t>
      </w:r>
      <w:r w:rsidR="0019037F">
        <w:t>issue</w:t>
      </w:r>
      <w:r w:rsidR="00A76E03" w:rsidRPr="00A76E03">
        <w:t xml:space="preserve"> </w:t>
      </w:r>
      <w:r w:rsidR="0019037F">
        <w:t>for the purpose of MRO since</w:t>
      </w:r>
      <w:r w:rsidR="00A76E03" w:rsidRPr="00A76E03">
        <w:t xml:space="preserve"> LBT failure </w:t>
      </w:r>
      <w:r w:rsidR="0019037F">
        <w:t>is different from</w:t>
      </w:r>
      <w:r w:rsidR="00A76E03" w:rsidRPr="00A76E03">
        <w:t xml:space="preserve"> coverage hole. </w:t>
      </w:r>
      <w:r w:rsidR="00A55511">
        <w:t>T</w:t>
      </w:r>
      <w:r w:rsidR="00A55511" w:rsidRPr="000B761E">
        <w:t>ime duration for LBT during handover</w:t>
      </w:r>
      <w:r w:rsidR="00A55511">
        <w:t xml:space="preserve"> or PSCell change procedure is useful</w:t>
      </w:r>
      <w:r w:rsidR="00A55511" w:rsidRPr="00422206">
        <w:t xml:space="preserve"> </w:t>
      </w:r>
      <w:r w:rsidR="00A55511">
        <w:t xml:space="preserve">to decide how </w:t>
      </w:r>
      <w:r w:rsidR="00A55511" w:rsidRPr="007D6805">
        <w:t xml:space="preserve">RLF report or SCG Failure Information message </w:t>
      </w:r>
      <w:r w:rsidR="00A55511">
        <w:t xml:space="preserve">is used </w:t>
      </w:r>
      <w:r w:rsidR="00A55511" w:rsidRPr="00422206">
        <w:t>for MRO analysis</w:t>
      </w:r>
      <w:r w:rsidR="00A55511">
        <w:t xml:space="preserve">, for example, if long </w:t>
      </w:r>
      <w:r w:rsidR="00A55511" w:rsidRPr="00422206">
        <w:t xml:space="preserve">time duration is </w:t>
      </w:r>
      <w:r w:rsidR="00A55511">
        <w:t>spent</w:t>
      </w:r>
      <w:r w:rsidR="00A55511" w:rsidRPr="00CD189C">
        <w:t xml:space="preserve"> </w:t>
      </w:r>
      <w:r w:rsidR="00A55511">
        <w:t xml:space="preserve">for </w:t>
      </w:r>
      <w:r w:rsidR="00A55511" w:rsidRPr="00CD189C">
        <w:t>LBT</w:t>
      </w:r>
      <w:r w:rsidR="00A55511">
        <w:t xml:space="preserve">, it may mean that </w:t>
      </w:r>
      <w:r w:rsidR="00A55511" w:rsidRPr="002C42B8">
        <w:t xml:space="preserve">the failure </w:t>
      </w:r>
      <w:r w:rsidR="00A55511">
        <w:t>is mainly caused by channel occupancy rather than radio link quality</w:t>
      </w:r>
      <w:r w:rsidR="00A55511" w:rsidRPr="002C42B8">
        <w:t xml:space="preserve">, </w:t>
      </w:r>
      <w:r w:rsidR="00A55511">
        <w:t>network may not</w:t>
      </w:r>
      <w:r w:rsidR="00A55511" w:rsidRPr="002C42B8">
        <w:t xml:space="preserve"> perform a coverage optimization</w:t>
      </w:r>
      <w:r w:rsidR="00A55511">
        <w:t xml:space="preserve"> after receiving the failure information. </w:t>
      </w:r>
      <w:r w:rsidR="007D6805">
        <w:rPr>
          <w:rFonts w:eastAsiaTheme="minorEastAsia"/>
          <w:lang w:eastAsia="zh-CN"/>
        </w:rPr>
        <w:t>Therefore, it is beneficial to include t</w:t>
      </w:r>
      <w:r w:rsidR="007D6805" w:rsidRPr="007D6805">
        <w:rPr>
          <w:rFonts w:eastAsiaTheme="minorEastAsia"/>
          <w:lang w:eastAsia="zh-CN"/>
        </w:rPr>
        <w:t>ime duration for LBT</w:t>
      </w:r>
      <w:r w:rsidR="007D6805">
        <w:rPr>
          <w:rFonts w:eastAsiaTheme="minorEastAsia"/>
          <w:lang w:eastAsia="zh-CN"/>
        </w:rPr>
        <w:t xml:space="preserve"> in </w:t>
      </w:r>
      <w:r w:rsidR="007D6805" w:rsidRPr="007D6805">
        <w:rPr>
          <w:rFonts w:eastAsiaTheme="minorEastAsia"/>
          <w:lang w:eastAsia="zh-CN"/>
        </w:rPr>
        <w:t>the RLF report or SCG Failure Information message.</w:t>
      </w:r>
      <w:r w:rsidR="007D6805">
        <w:rPr>
          <w:rFonts w:eastAsiaTheme="minorEastAsia"/>
          <w:lang w:eastAsia="zh-CN"/>
        </w:rPr>
        <w:t xml:space="preserve"> </w:t>
      </w:r>
    </w:p>
    <w:p w14:paraId="6F5B79AD" w14:textId="77777777" w:rsidR="00DC6E56" w:rsidRDefault="0045348D" w:rsidP="00AE6B0A">
      <w:pPr>
        <w:rPr>
          <w:rFonts w:eastAsiaTheme="minorEastAsia"/>
          <w:b/>
          <w:bCs/>
          <w:lang w:eastAsia="zh-CN"/>
        </w:rPr>
      </w:pPr>
      <w:r w:rsidRPr="0045348D">
        <w:rPr>
          <w:rFonts w:eastAsiaTheme="minorEastAsia"/>
          <w:b/>
          <w:bCs/>
          <w:lang w:eastAsia="zh-CN"/>
        </w:rPr>
        <w:t>Proposal 5: The time duration for LBT during SpCell change procedure can be included in the RLF report or SCG Failure Information message.</w:t>
      </w:r>
    </w:p>
    <w:p w14:paraId="038301DF" w14:textId="77777777" w:rsidR="00586114" w:rsidRDefault="006753F9" w:rsidP="000241DC">
      <w:pPr>
        <w:rPr>
          <w:rFonts w:eastAsiaTheme="minorEastAsia"/>
          <w:lang w:val="de-DE" w:eastAsia="zh-CN"/>
        </w:rPr>
      </w:pPr>
      <w:r>
        <w:rPr>
          <w:rFonts w:eastAsiaTheme="minorEastAsia"/>
          <w:lang w:val="de-DE" w:eastAsia="zh-CN"/>
        </w:rPr>
        <w:t>For DL LBT failure,</w:t>
      </w:r>
      <w:r w:rsidR="00AE6B0A" w:rsidRPr="00CF5152">
        <w:rPr>
          <w:rFonts w:eastAsiaTheme="minorEastAsia"/>
          <w:lang w:val="de-DE" w:eastAsia="zh-CN"/>
        </w:rPr>
        <w:t xml:space="preserve"> the target </w:t>
      </w:r>
      <w:r w:rsidR="000241DC">
        <w:rPr>
          <w:rFonts w:eastAsiaTheme="minorEastAsia"/>
          <w:lang w:val="de-DE" w:eastAsia="zh-CN"/>
        </w:rPr>
        <w:t>SpCell</w:t>
      </w:r>
      <w:r w:rsidR="00AE6B0A" w:rsidRPr="00CF5152">
        <w:rPr>
          <w:rFonts w:eastAsiaTheme="minorEastAsia"/>
          <w:lang w:val="de-DE" w:eastAsia="zh-CN"/>
        </w:rPr>
        <w:t xml:space="preserve"> fails to send RAR/MSG4/MSG B to the UE </w:t>
      </w:r>
      <w:r w:rsidR="00AE6B0A" w:rsidRPr="00C05F40">
        <w:rPr>
          <w:rFonts w:eastAsiaTheme="minorEastAsia"/>
          <w:lang w:val="de-DE" w:eastAsia="zh-CN"/>
        </w:rPr>
        <w:t xml:space="preserve">in the case that unlicensed channel resources in target </w:t>
      </w:r>
      <w:r w:rsidR="000241DC" w:rsidRPr="000241DC">
        <w:rPr>
          <w:rFonts w:eastAsiaTheme="minorEastAsia"/>
          <w:lang w:val="de-DE" w:eastAsia="zh-CN"/>
        </w:rPr>
        <w:t xml:space="preserve">SpCell </w:t>
      </w:r>
      <w:r w:rsidR="00AE6B0A" w:rsidRPr="00C05F40">
        <w:rPr>
          <w:rFonts w:eastAsiaTheme="minorEastAsia"/>
          <w:lang w:val="de-DE" w:eastAsia="zh-CN"/>
        </w:rPr>
        <w:t>are unavailble due to unsuccessful LBT</w:t>
      </w:r>
      <w:r w:rsidR="00AE6B0A" w:rsidRPr="00CF5152">
        <w:rPr>
          <w:rFonts w:eastAsiaTheme="minorEastAsia"/>
          <w:lang w:val="de-DE" w:eastAsia="zh-CN"/>
        </w:rPr>
        <w:t>, when T304 expires, from UE point of view, it does not know consistent LBT failure in the network, and it can trigger RLF report as legacy when HOF happens</w:t>
      </w:r>
      <w:r w:rsidR="00D63BE7">
        <w:rPr>
          <w:rFonts w:eastAsiaTheme="minorEastAsia"/>
          <w:lang w:val="de-DE" w:eastAsia="zh-CN"/>
        </w:rPr>
        <w:t xml:space="preserve"> or </w:t>
      </w:r>
      <w:r w:rsidR="00D63BE7" w:rsidRPr="00D63BE7">
        <w:rPr>
          <w:rFonts w:eastAsiaTheme="minorEastAsia"/>
          <w:lang w:val="de-DE" w:eastAsia="zh-CN"/>
        </w:rPr>
        <w:t xml:space="preserve">SCG Failure Information message as legacy when </w:t>
      </w:r>
      <w:r w:rsidR="00D63BE7">
        <w:rPr>
          <w:rFonts w:eastAsiaTheme="minorEastAsia"/>
          <w:lang w:val="de-DE" w:eastAsia="zh-CN"/>
        </w:rPr>
        <w:t>PSCell change failure</w:t>
      </w:r>
      <w:r w:rsidR="00D63BE7" w:rsidRPr="00D63BE7">
        <w:rPr>
          <w:rFonts w:eastAsiaTheme="minorEastAsia"/>
          <w:lang w:val="de-DE" w:eastAsia="zh-CN"/>
        </w:rPr>
        <w:t xml:space="preserve"> happens</w:t>
      </w:r>
      <w:r w:rsidR="00D63BE7">
        <w:rPr>
          <w:rFonts w:eastAsiaTheme="minorEastAsia"/>
          <w:lang w:val="de-DE" w:eastAsia="zh-CN"/>
        </w:rPr>
        <w:t xml:space="preserve">. </w:t>
      </w:r>
      <w:r w:rsidR="000241DC" w:rsidRPr="00CF5152">
        <w:rPr>
          <w:rFonts w:eastAsiaTheme="minorEastAsia"/>
          <w:lang w:val="de-DE" w:eastAsia="zh-CN"/>
        </w:rPr>
        <w:t xml:space="preserve">Then, the </w:t>
      </w:r>
      <w:r w:rsidR="00D63BE7">
        <w:rPr>
          <w:rFonts w:eastAsiaTheme="minorEastAsia"/>
          <w:lang w:val="de-DE" w:eastAsia="zh-CN"/>
        </w:rPr>
        <w:t>receiving</w:t>
      </w:r>
      <w:r w:rsidR="000241DC" w:rsidRPr="00CF5152">
        <w:rPr>
          <w:rFonts w:eastAsiaTheme="minorEastAsia"/>
          <w:lang w:val="de-DE" w:eastAsia="zh-CN"/>
        </w:rPr>
        <w:t xml:space="preserve"> node can receive </w:t>
      </w:r>
      <w:r w:rsidR="000241DC">
        <w:rPr>
          <w:rFonts w:eastAsiaTheme="minorEastAsia"/>
          <w:lang w:val="de-DE" w:eastAsia="zh-CN"/>
        </w:rPr>
        <w:t>the</w:t>
      </w:r>
      <w:r w:rsidR="000241DC" w:rsidRPr="00CF5152">
        <w:rPr>
          <w:rFonts w:eastAsiaTheme="minorEastAsia"/>
          <w:lang w:val="de-DE" w:eastAsia="zh-CN"/>
        </w:rPr>
        <w:t xml:space="preserve"> RLF report</w:t>
      </w:r>
      <w:r w:rsidR="000241DC">
        <w:rPr>
          <w:rFonts w:eastAsiaTheme="minorEastAsia"/>
          <w:lang w:val="de-DE" w:eastAsia="zh-CN"/>
        </w:rPr>
        <w:t xml:space="preserve"> </w:t>
      </w:r>
      <w:r w:rsidR="00D63BE7" w:rsidRPr="00D63BE7">
        <w:rPr>
          <w:rFonts w:eastAsiaTheme="minorEastAsia"/>
          <w:lang w:val="de-DE" w:eastAsia="zh-CN"/>
        </w:rPr>
        <w:t xml:space="preserve">or SCG Failure Information message </w:t>
      </w:r>
      <w:r w:rsidR="000241DC">
        <w:rPr>
          <w:rFonts w:eastAsiaTheme="minorEastAsia"/>
          <w:lang w:val="de-DE" w:eastAsia="zh-CN"/>
        </w:rPr>
        <w:t>as legacy</w:t>
      </w:r>
      <w:r w:rsidR="000241DC" w:rsidRPr="00CF5152">
        <w:rPr>
          <w:rFonts w:eastAsiaTheme="minorEastAsia"/>
          <w:lang w:val="de-DE" w:eastAsia="zh-CN"/>
        </w:rPr>
        <w:t xml:space="preserve">, </w:t>
      </w:r>
      <w:r w:rsidR="000241DC">
        <w:rPr>
          <w:rFonts w:eastAsiaTheme="minorEastAsia"/>
          <w:lang w:val="de-DE" w:eastAsia="zh-CN"/>
        </w:rPr>
        <w:t xml:space="preserve">since the information included in the RLF report </w:t>
      </w:r>
      <w:r w:rsidR="00D63BE7" w:rsidRPr="00D63BE7">
        <w:rPr>
          <w:rFonts w:eastAsiaTheme="minorEastAsia"/>
          <w:lang w:val="de-DE" w:eastAsia="zh-CN"/>
        </w:rPr>
        <w:t xml:space="preserve">or SCG Failure Information message </w:t>
      </w:r>
      <w:r w:rsidR="000241DC">
        <w:rPr>
          <w:rFonts w:eastAsiaTheme="minorEastAsia"/>
          <w:lang w:val="de-DE" w:eastAsia="zh-CN"/>
        </w:rPr>
        <w:t xml:space="preserve">is not NR-U relevant, the </w:t>
      </w:r>
      <w:r w:rsidR="00D63BE7">
        <w:rPr>
          <w:rFonts w:eastAsiaTheme="minorEastAsia"/>
          <w:lang w:val="de-DE" w:eastAsia="zh-CN"/>
        </w:rPr>
        <w:t>receiving</w:t>
      </w:r>
      <w:r w:rsidR="000241DC">
        <w:rPr>
          <w:rFonts w:eastAsiaTheme="minorEastAsia"/>
          <w:lang w:val="de-DE" w:eastAsia="zh-CN"/>
        </w:rPr>
        <w:t xml:space="preserve"> node would</w:t>
      </w:r>
      <w:r w:rsidR="00D63BE7">
        <w:rPr>
          <w:rFonts w:eastAsiaTheme="minorEastAsia"/>
          <w:lang w:val="de-DE" w:eastAsia="zh-CN"/>
        </w:rPr>
        <w:t xml:space="preserve"> </w:t>
      </w:r>
      <w:r w:rsidR="000241DC" w:rsidRPr="00CF5152">
        <w:rPr>
          <w:rFonts w:eastAsiaTheme="minorEastAsia"/>
          <w:lang w:val="de-DE" w:eastAsia="zh-CN"/>
        </w:rPr>
        <w:t>execute</w:t>
      </w:r>
      <w:r w:rsidR="000241DC">
        <w:rPr>
          <w:rFonts w:eastAsiaTheme="minorEastAsia"/>
          <w:lang w:val="de-DE" w:eastAsia="zh-CN"/>
        </w:rPr>
        <w:t xml:space="preserve"> failure cause analysis as legacy </w:t>
      </w:r>
      <w:r w:rsidR="000241DC" w:rsidRPr="00815D9B">
        <w:rPr>
          <w:rFonts w:eastAsiaTheme="minorEastAsia"/>
          <w:lang w:val="de-DE" w:eastAsia="zh-CN"/>
        </w:rPr>
        <w:t xml:space="preserve">e.g. modify </w:t>
      </w:r>
      <w:r w:rsidR="00D63BE7" w:rsidRPr="00D63BE7">
        <w:rPr>
          <w:rFonts w:eastAsiaTheme="minorEastAsia"/>
          <w:lang w:val="de-DE" w:eastAsia="zh-CN"/>
        </w:rPr>
        <w:t xml:space="preserve">SpCell </w:t>
      </w:r>
      <w:r w:rsidR="00D63BE7">
        <w:rPr>
          <w:rFonts w:eastAsiaTheme="minorEastAsia"/>
          <w:lang w:val="de-DE" w:eastAsia="zh-CN"/>
        </w:rPr>
        <w:t>change related</w:t>
      </w:r>
      <w:r w:rsidR="000241DC" w:rsidRPr="00815D9B">
        <w:rPr>
          <w:rFonts w:eastAsiaTheme="minorEastAsia"/>
          <w:lang w:val="de-DE" w:eastAsia="zh-CN"/>
        </w:rPr>
        <w:t xml:space="preserve"> trigger threshold</w:t>
      </w:r>
      <w:r w:rsidR="000241DC" w:rsidRPr="00CF5152">
        <w:rPr>
          <w:rFonts w:eastAsiaTheme="minorEastAsia"/>
          <w:lang w:val="de-DE" w:eastAsia="zh-CN"/>
        </w:rPr>
        <w:t xml:space="preserve">. However, </w:t>
      </w:r>
      <w:r w:rsidR="000241DC">
        <w:rPr>
          <w:rFonts w:eastAsiaTheme="minorEastAsia"/>
          <w:lang w:val="de-DE" w:eastAsia="zh-CN"/>
        </w:rPr>
        <w:t xml:space="preserve">there is a possibility that </w:t>
      </w:r>
      <w:r w:rsidR="000241DC" w:rsidRPr="00CF5152">
        <w:rPr>
          <w:rFonts w:eastAsiaTheme="minorEastAsia"/>
          <w:lang w:val="de-DE" w:eastAsia="zh-CN"/>
        </w:rPr>
        <w:t xml:space="preserve">the </w:t>
      </w:r>
      <w:r w:rsidR="000241DC">
        <w:rPr>
          <w:rFonts w:eastAsiaTheme="minorEastAsia"/>
          <w:lang w:val="de-DE" w:eastAsia="zh-CN"/>
        </w:rPr>
        <w:t>acutual failure cause is</w:t>
      </w:r>
      <w:r w:rsidR="000241DC" w:rsidRPr="00C17630">
        <w:t xml:space="preserve"> </w:t>
      </w:r>
      <w:r w:rsidR="000241DC">
        <w:rPr>
          <w:rFonts w:eastAsiaTheme="minorEastAsia"/>
          <w:lang w:val="de-DE" w:eastAsia="zh-CN"/>
        </w:rPr>
        <w:t>i</w:t>
      </w:r>
      <w:r w:rsidR="000241DC" w:rsidRPr="00C17630">
        <w:rPr>
          <w:rFonts w:eastAsiaTheme="minorEastAsia"/>
          <w:lang w:val="de-DE" w:eastAsia="zh-CN"/>
        </w:rPr>
        <w:t>nappropriate</w:t>
      </w:r>
      <w:r w:rsidR="000241DC">
        <w:rPr>
          <w:rFonts w:eastAsiaTheme="minorEastAsia"/>
          <w:lang w:val="de-DE" w:eastAsia="zh-CN"/>
        </w:rPr>
        <w:t xml:space="preserve"> </w:t>
      </w:r>
      <w:r w:rsidR="000241DC" w:rsidRPr="002300A5">
        <w:rPr>
          <w:rFonts w:eastAsiaTheme="minorEastAsia"/>
          <w:lang w:val="de-DE" w:eastAsia="zh-CN"/>
        </w:rPr>
        <w:t xml:space="preserve">LBT related configuration </w:t>
      </w:r>
      <w:r w:rsidR="000241DC">
        <w:rPr>
          <w:rFonts w:eastAsiaTheme="minorEastAsia"/>
          <w:lang w:val="de-DE" w:eastAsia="zh-CN"/>
        </w:rPr>
        <w:t>rather than</w:t>
      </w:r>
      <w:r w:rsidR="00586114" w:rsidRPr="00586114">
        <w:t xml:space="preserve"> </w:t>
      </w:r>
      <w:r w:rsidR="00586114" w:rsidRPr="00586114">
        <w:rPr>
          <w:rFonts w:eastAsiaTheme="minorEastAsia"/>
          <w:lang w:val="de-DE" w:eastAsia="zh-CN"/>
        </w:rPr>
        <w:t>SpCell change</w:t>
      </w:r>
      <w:r w:rsidR="000241DC" w:rsidRPr="003A1E16">
        <w:rPr>
          <w:rFonts w:eastAsiaTheme="minorEastAsia"/>
          <w:lang w:val="de-DE" w:eastAsia="zh-CN"/>
        </w:rPr>
        <w:t xml:space="preserve"> configuration</w:t>
      </w:r>
      <w:r w:rsidR="000241DC">
        <w:rPr>
          <w:rFonts w:eastAsiaTheme="minorEastAsia"/>
          <w:lang w:val="de-DE" w:eastAsia="zh-CN"/>
        </w:rPr>
        <w:t xml:space="preserve">, in such a case, modifying </w:t>
      </w:r>
      <w:r w:rsidR="00586114" w:rsidRPr="00586114">
        <w:rPr>
          <w:rFonts w:eastAsiaTheme="minorEastAsia"/>
          <w:lang w:val="de-DE" w:eastAsia="zh-CN"/>
        </w:rPr>
        <w:t>SpCell change</w:t>
      </w:r>
      <w:r w:rsidR="000241DC" w:rsidRPr="00AD6311">
        <w:rPr>
          <w:rFonts w:eastAsiaTheme="minorEastAsia"/>
          <w:lang w:val="de-DE" w:eastAsia="zh-CN"/>
        </w:rPr>
        <w:t xml:space="preserve"> configuration </w:t>
      </w:r>
      <w:r w:rsidR="000241DC">
        <w:rPr>
          <w:rFonts w:eastAsiaTheme="minorEastAsia"/>
          <w:lang w:val="de-DE" w:eastAsia="zh-CN"/>
        </w:rPr>
        <w:t>is not essential and needs to be avoided.</w:t>
      </w:r>
      <w:r w:rsidR="000241DC" w:rsidRPr="003A1E16">
        <w:rPr>
          <w:rFonts w:eastAsiaTheme="minorEastAsia"/>
          <w:lang w:val="de-DE" w:eastAsia="zh-CN"/>
        </w:rPr>
        <w:t xml:space="preserve"> </w:t>
      </w:r>
    </w:p>
    <w:p w14:paraId="3151677B" w14:textId="3505ACDF" w:rsidR="000241DC" w:rsidRDefault="00586114" w:rsidP="000241DC">
      <w:pPr>
        <w:rPr>
          <w:rFonts w:eastAsiaTheme="minorEastAsia"/>
          <w:lang w:val="de-DE" w:eastAsia="zh-CN"/>
        </w:rPr>
      </w:pPr>
      <w:r>
        <w:rPr>
          <w:rFonts w:eastAsiaTheme="minorEastAsia"/>
          <w:lang w:val="de-DE" w:eastAsia="zh-CN"/>
        </w:rPr>
        <w:t xml:space="preserve">In R17, this issue is raised but not fully discussed due to </w:t>
      </w:r>
      <w:r w:rsidR="00304AB9">
        <w:rPr>
          <w:rFonts w:eastAsiaTheme="minorEastAsia"/>
          <w:lang w:val="de-DE" w:eastAsia="zh-CN"/>
        </w:rPr>
        <w:t xml:space="preserve">unavailable </w:t>
      </w:r>
      <w:r>
        <w:rPr>
          <w:rFonts w:eastAsiaTheme="minorEastAsia"/>
          <w:lang w:val="de-DE" w:eastAsia="zh-CN"/>
        </w:rPr>
        <w:t>time. It is suggested to be consider</w:t>
      </w:r>
      <w:r w:rsidR="00FF2262">
        <w:rPr>
          <w:rFonts w:eastAsiaTheme="minorEastAsia"/>
          <w:lang w:val="de-DE" w:eastAsia="zh-CN"/>
        </w:rPr>
        <w:t>e</w:t>
      </w:r>
      <w:r>
        <w:rPr>
          <w:rFonts w:eastAsiaTheme="minorEastAsia"/>
          <w:lang w:val="de-DE" w:eastAsia="zh-CN"/>
        </w:rPr>
        <w:t xml:space="preserve">d in R18, </w:t>
      </w:r>
      <w:r>
        <w:rPr>
          <w:rFonts w:eastAsiaTheme="minorEastAsia" w:hint="eastAsia"/>
          <w:lang w:val="de-DE" w:eastAsia="zh-CN"/>
        </w:rPr>
        <w:t>f</w:t>
      </w:r>
      <w:r>
        <w:rPr>
          <w:rFonts w:eastAsiaTheme="minorEastAsia"/>
          <w:lang w:val="de-DE" w:eastAsia="zh-CN"/>
        </w:rPr>
        <w:t>or example, t</w:t>
      </w:r>
      <w:r w:rsidR="000241DC" w:rsidRPr="00CF5152">
        <w:rPr>
          <w:rFonts w:eastAsiaTheme="minorEastAsia"/>
          <w:lang w:val="de-DE" w:eastAsia="zh-CN"/>
        </w:rPr>
        <w:t xml:space="preserve">o distinguish mobility issue (e.g. improper </w:t>
      </w:r>
      <w:r w:rsidRPr="00586114">
        <w:rPr>
          <w:rFonts w:eastAsiaTheme="minorEastAsia"/>
          <w:lang w:val="de-DE" w:eastAsia="zh-CN"/>
        </w:rPr>
        <w:t>SpCell change</w:t>
      </w:r>
      <w:r w:rsidR="000241DC" w:rsidRPr="00CF5152">
        <w:rPr>
          <w:rFonts w:eastAsiaTheme="minorEastAsia"/>
          <w:lang w:val="de-DE" w:eastAsia="zh-CN"/>
        </w:rPr>
        <w:t xml:space="preserve"> configuration) from LBT issue (e.g. improper LBT configuration), the target</w:t>
      </w:r>
      <w:r w:rsidR="008367DB" w:rsidRPr="008367DB">
        <w:t xml:space="preserve"> </w:t>
      </w:r>
      <w:r w:rsidR="008367DB" w:rsidRPr="008367DB">
        <w:rPr>
          <w:rFonts w:eastAsiaTheme="minorEastAsia"/>
          <w:lang w:val="de-DE" w:eastAsia="zh-CN"/>
        </w:rPr>
        <w:t>SpCell</w:t>
      </w:r>
      <w:r w:rsidR="000241DC" w:rsidRPr="00CF5152">
        <w:rPr>
          <w:rFonts w:eastAsiaTheme="minorEastAsia"/>
          <w:lang w:val="de-DE" w:eastAsia="zh-CN"/>
        </w:rPr>
        <w:t xml:space="preserve"> can inform the source </w:t>
      </w:r>
      <w:r w:rsidR="008367DB">
        <w:rPr>
          <w:rFonts w:eastAsiaTheme="minorEastAsia"/>
          <w:lang w:val="de-DE" w:eastAsia="zh-CN"/>
        </w:rPr>
        <w:t>PCell</w:t>
      </w:r>
      <w:r w:rsidR="000241DC" w:rsidRPr="00CF5152">
        <w:rPr>
          <w:rFonts w:eastAsiaTheme="minorEastAsia"/>
          <w:lang w:val="de-DE" w:eastAsia="zh-CN"/>
        </w:rPr>
        <w:t xml:space="preserve"> that LBT failure occurred in the target </w:t>
      </w:r>
      <w:r w:rsidR="008367DB" w:rsidRPr="008367DB">
        <w:rPr>
          <w:rFonts w:eastAsiaTheme="minorEastAsia"/>
          <w:lang w:val="de-DE" w:eastAsia="zh-CN"/>
        </w:rPr>
        <w:t>SpCell</w:t>
      </w:r>
      <w:r w:rsidR="000241DC" w:rsidRPr="00CF5152">
        <w:rPr>
          <w:rFonts w:eastAsiaTheme="minorEastAsia"/>
          <w:lang w:val="de-DE" w:eastAsia="zh-CN"/>
        </w:rPr>
        <w:t xml:space="preserve"> via a new introduced message or reusing the HANDOVER REPORT message</w:t>
      </w:r>
      <w:r w:rsidR="000241DC" w:rsidRPr="00CF5152">
        <w:rPr>
          <w:rFonts w:eastAsiaTheme="minorEastAsia" w:hint="eastAsia"/>
          <w:lang w:val="de-DE" w:eastAsia="zh-CN"/>
        </w:rPr>
        <w:t>.</w:t>
      </w:r>
      <w:r w:rsidR="000241DC" w:rsidRPr="00514176">
        <w:rPr>
          <w:rFonts w:eastAsiaTheme="minorEastAsia"/>
          <w:lang w:val="de-DE" w:eastAsia="zh-CN"/>
        </w:rPr>
        <w:t xml:space="preserve"> </w:t>
      </w:r>
      <w:r w:rsidR="000241DC" w:rsidRPr="0005541B">
        <w:rPr>
          <w:rFonts w:eastAsiaTheme="minorEastAsia"/>
          <w:lang w:val="de-DE" w:eastAsia="zh-CN"/>
        </w:rPr>
        <w:t xml:space="preserve">The source </w:t>
      </w:r>
      <w:r w:rsidR="008367DB" w:rsidRPr="008367DB">
        <w:rPr>
          <w:rFonts w:eastAsiaTheme="minorEastAsia"/>
          <w:lang w:val="de-DE" w:eastAsia="zh-CN"/>
        </w:rPr>
        <w:t xml:space="preserve">PCell </w:t>
      </w:r>
      <w:r w:rsidR="008367DB">
        <w:rPr>
          <w:rFonts w:eastAsiaTheme="minorEastAsia"/>
          <w:lang w:val="de-DE" w:eastAsia="zh-CN"/>
        </w:rPr>
        <w:t>may</w:t>
      </w:r>
      <w:r w:rsidR="000241DC" w:rsidRPr="0005541B">
        <w:rPr>
          <w:rFonts w:eastAsiaTheme="minorEastAsia"/>
          <w:lang w:val="de-DE" w:eastAsia="zh-CN"/>
        </w:rPr>
        <w:t xml:space="preserve"> make failure cause analysis</w:t>
      </w:r>
      <w:r w:rsidR="000241DC" w:rsidRPr="00525F70">
        <w:rPr>
          <w:rFonts w:eastAsiaTheme="minorEastAsia"/>
          <w:lang w:val="de-DE" w:eastAsia="zh-CN"/>
        </w:rPr>
        <w:t xml:space="preserve"> based on the </w:t>
      </w:r>
      <w:r w:rsidR="008367DB">
        <w:rPr>
          <w:rFonts w:eastAsiaTheme="minorEastAsia"/>
          <w:lang w:val="de-DE" w:eastAsia="zh-CN"/>
        </w:rPr>
        <w:t>failure related information</w:t>
      </w:r>
      <w:r w:rsidR="000241DC" w:rsidRPr="00525F70">
        <w:rPr>
          <w:rFonts w:eastAsiaTheme="minorEastAsia"/>
          <w:lang w:val="de-DE" w:eastAsia="zh-CN"/>
        </w:rPr>
        <w:t xml:space="preserve"> and LBT failure </w:t>
      </w:r>
      <w:r w:rsidR="000241DC">
        <w:rPr>
          <w:rFonts w:eastAsiaTheme="minorEastAsia"/>
          <w:lang w:val="de-DE" w:eastAsia="zh-CN"/>
        </w:rPr>
        <w:t xml:space="preserve">indication </w:t>
      </w:r>
      <w:r w:rsidR="000241DC" w:rsidRPr="00525F70">
        <w:rPr>
          <w:rFonts w:eastAsiaTheme="minorEastAsia"/>
          <w:lang w:val="de-DE" w:eastAsia="zh-CN"/>
        </w:rPr>
        <w:t xml:space="preserve">from the target </w:t>
      </w:r>
      <w:r w:rsidR="00F9522C" w:rsidRPr="00F9522C">
        <w:rPr>
          <w:rFonts w:eastAsiaTheme="minorEastAsia"/>
          <w:lang w:val="de-DE" w:eastAsia="zh-CN"/>
        </w:rPr>
        <w:t>SpCell</w:t>
      </w:r>
      <w:r w:rsidR="000241DC" w:rsidRPr="0005541B">
        <w:rPr>
          <w:rFonts w:eastAsiaTheme="minorEastAsia"/>
          <w:lang w:val="de-DE" w:eastAsia="zh-CN"/>
        </w:rPr>
        <w:t xml:space="preserve">, </w:t>
      </w:r>
      <w:r w:rsidR="000241DC">
        <w:rPr>
          <w:rFonts w:eastAsiaTheme="minorEastAsia"/>
          <w:lang w:val="de-DE" w:eastAsia="zh-CN"/>
        </w:rPr>
        <w:t>e.g.</w:t>
      </w:r>
      <w:r w:rsidR="000241DC" w:rsidRPr="0005541B">
        <w:rPr>
          <w:rFonts w:eastAsiaTheme="minorEastAsia"/>
          <w:lang w:val="de-DE" w:eastAsia="zh-CN"/>
        </w:rPr>
        <w:t xml:space="preserve"> </w:t>
      </w:r>
      <w:r w:rsidR="000241DC">
        <w:rPr>
          <w:rFonts w:eastAsiaTheme="minorEastAsia"/>
          <w:lang w:val="de-DE" w:eastAsia="zh-CN"/>
        </w:rPr>
        <w:t>i</w:t>
      </w:r>
      <w:r w:rsidR="000241DC" w:rsidRPr="00B14D4B">
        <w:rPr>
          <w:rFonts w:eastAsiaTheme="minorEastAsia"/>
          <w:lang w:val="de-DE" w:eastAsia="zh-CN"/>
        </w:rPr>
        <w:t xml:space="preserve">f the source </w:t>
      </w:r>
      <w:r w:rsidR="007327DD" w:rsidRPr="007327DD">
        <w:rPr>
          <w:rFonts w:eastAsiaTheme="minorEastAsia"/>
          <w:lang w:val="de-DE" w:eastAsia="zh-CN"/>
        </w:rPr>
        <w:t xml:space="preserve">PCell </w:t>
      </w:r>
      <w:r w:rsidR="000241DC" w:rsidRPr="00B14D4B">
        <w:rPr>
          <w:rFonts w:eastAsiaTheme="minorEastAsia"/>
          <w:lang w:val="de-DE" w:eastAsia="zh-CN"/>
        </w:rPr>
        <w:t xml:space="preserve">decides </w:t>
      </w:r>
      <w:r w:rsidR="000241DC" w:rsidRPr="00B14D4B">
        <w:rPr>
          <w:rFonts w:eastAsiaTheme="minorEastAsia"/>
          <w:lang w:val="de-DE" w:eastAsia="zh-CN"/>
        </w:rPr>
        <w:lastRenderedPageBreak/>
        <w:t xml:space="preserve">that </w:t>
      </w:r>
      <w:r w:rsidR="000241DC">
        <w:rPr>
          <w:rFonts w:eastAsiaTheme="minorEastAsia"/>
          <w:lang w:val="de-DE" w:eastAsia="zh-CN"/>
        </w:rPr>
        <w:t xml:space="preserve">it is a </w:t>
      </w:r>
      <w:r w:rsidR="000241DC" w:rsidRPr="00317B8B">
        <w:rPr>
          <w:rFonts w:eastAsiaTheme="minorEastAsia"/>
          <w:lang w:val="de-DE" w:eastAsia="zh-CN"/>
        </w:rPr>
        <w:t>LBT issue</w:t>
      </w:r>
      <w:r w:rsidR="000241DC" w:rsidRPr="00B14D4B">
        <w:rPr>
          <w:rFonts w:eastAsiaTheme="minorEastAsia"/>
          <w:lang w:val="de-DE" w:eastAsia="zh-CN"/>
        </w:rPr>
        <w:t xml:space="preserve">, the source </w:t>
      </w:r>
      <w:r w:rsidR="007327DD" w:rsidRPr="007327DD">
        <w:rPr>
          <w:rFonts w:eastAsiaTheme="minorEastAsia"/>
          <w:lang w:val="de-DE" w:eastAsia="zh-CN"/>
        </w:rPr>
        <w:t>PCell</w:t>
      </w:r>
      <w:r w:rsidR="000241DC" w:rsidRPr="00B14D4B">
        <w:rPr>
          <w:rFonts w:eastAsiaTheme="minorEastAsia"/>
          <w:lang w:val="de-DE" w:eastAsia="zh-CN"/>
        </w:rPr>
        <w:t xml:space="preserve"> </w:t>
      </w:r>
      <w:r w:rsidR="000241DC">
        <w:rPr>
          <w:rFonts w:eastAsiaTheme="minorEastAsia"/>
          <w:lang w:val="de-DE" w:eastAsia="zh-CN"/>
        </w:rPr>
        <w:t>would keep previous</w:t>
      </w:r>
      <w:r w:rsidR="007327DD" w:rsidRPr="007327DD">
        <w:t xml:space="preserve"> </w:t>
      </w:r>
      <w:r w:rsidR="007327DD" w:rsidRPr="007327DD">
        <w:rPr>
          <w:rFonts w:eastAsiaTheme="minorEastAsia"/>
          <w:lang w:val="de-DE" w:eastAsia="zh-CN"/>
        </w:rPr>
        <w:t>SpCell change</w:t>
      </w:r>
      <w:r w:rsidR="000241DC" w:rsidRPr="005E2164">
        <w:rPr>
          <w:rFonts w:eastAsiaTheme="minorEastAsia"/>
          <w:lang w:val="de-DE" w:eastAsia="zh-CN"/>
        </w:rPr>
        <w:t xml:space="preserve"> configuration </w:t>
      </w:r>
      <w:r w:rsidR="000241DC">
        <w:rPr>
          <w:rFonts w:eastAsiaTheme="minorEastAsia"/>
          <w:lang w:val="de-DE" w:eastAsia="zh-CN"/>
        </w:rPr>
        <w:t>and</w:t>
      </w:r>
      <w:r w:rsidR="000241DC" w:rsidRPr="00B14D4B">
        <w:rPr>
          <w:rFonts w:eastAsiaTheme="minorEastAsia"/>
          <w:lang w:val="de-DE" w:eastAsia="zh-CN"/>
        </w:rPr>
        <w:t xml:space="preserve"> </w:t>
      </w:r>
      <w:r w:rsidR="000241DC">
        <w:rPr>
          <w:rFonts w:eastAsiaTheme="minorEastAsia"/>
          <w:lang w:val="de-DE" w:eastAsia="zh-CN"/>
        </w:rPr>
        <w:t>inform</w:t>
      </w:r>
      <w:r w:rsidR="000241DC" w:rsidRPr="00B14D4B">
        <w:rPr>
          <w:rFonts w:eastAsiaTheme="minorEastAsia"/>
          <w:lang w:val="de-DE" w:eastAsia="zh-CN"/>
        </w:rPr>
        <w:t xml:space="preserve"> the target </w:t>
      </w:r>
      <w:r w:rsidR="007327DD" w:rsidRPr="007327DD">
        <w:rPr>
          <w:rFonts w:eastAsiaTheme="minorEastAsia"/>
          <w:lang w:val="de-DE" w:eastAsia="zh-CN"/>
        </w:rPr>
        <w:t>SpCell</w:t>
      </w:r>
      <w:r w:rsidR="000241DC" w:rsidRPr="00B14D4B">
        <w:rPr>
          <w:rFonts w:eastAsiaTheme="minorEastAsia"/>
          <w:lang w:val="de-DE" w:eastAsia="zh-CN"/>
        </w:rPr>
        <w:t xml:space="preserve"> to do optimization for LBT configuration.</w:t>
      </w:r>
      <w:r w:rsidR="000241DC" w:rsidRPr="00514176">
        <w:rPr>
          <w:rFonts w:eastAsiaTheme="minorEastAsia"/>
          <w:lang w:val="de-DE" w:eastAsia="zh-CN"/>
        </w:rPr>
        <w:t xml:space="preserve"> </w:t>
      </w:r>
    </w:p>
    <w:p w14:paraId="2C39D78D" w14:textId="6B5AA0C2" w:rsidR="000241DC" w:rsidRPr="00ED7088" w:rsidRDefault="007327DD" w:rsidP="00AE6B0A">
      <w:pPr>
        <w:rPr>
          <w:rFonts w:eastAsiaTheme="minorEastAsia"/>
          <w:b/>
          <w:bCs/>
          <w:lang w:eastAsia="zh-CN"/>
        </w:rPr>
      </w:pPr>
      <w:r w:rsidRPr="007327DD">
        <w:rPr>
          <w:rFonts w:eastAsiaTheme="minorEastAsia"/>
          <w:b/>
          <w:bCs/>
          <w:lang w:eastAsia="zh-CN"/>
        </w:rPr>
        <w:t xml:space="preserve">Proposal 6: When </w:t>
      </w:r>
      <w:r>
        <w:rPr>
          <w:rFonts w:eastAsiaTheme="minorEastAsia"/>
          <w:b/>
          <w:bCs/>
          <w:lang w:eastAsia="zh-CN"/>
        </w:rPr>
        <w:t>HOF or SCG failure</w:t>
      </w:r>
      <w:r w:rsidRPr="007327DD">
        <w:rPr>
          <w:rFonts w:eastAsiaTheme="minorEastAsia"/>
          <w:b/>
          <w:bCs/>
          <w:lang w:eastAsia="zh-CN"/>
        </w:rPr>
        <w:t xml:space="preserve"> happens due to DL LBT failure at the target</w:t>
      </w:r>
      <w:r>
        <w:rPr>
          <w:rFonts w:eastAsiaTheme="minorEastAsia"/>
          <w:b/>
          <w:bCs/>
          <w:lang w:eastAsia="zh-CN"/>
        </w:rPr>
        <w:t xml:space="preserve"> </w:t>
      </w:r>
      <w:r w:rsidRPr="007327DD">
        <w:rPr>
          <w:rFonts w:eastAsiaTheme="minorEastAsia"/>
          <w:b/>
          <w:bCs/>
          <w:lang w:eastAsia="zh-CN"/>
        </w:rPr>
        <w:t xml:space="preserve">SpCell, the target SpCell can send an indication for LBT failure to the source </w:t>
      </w:r>
      <w:r>
        <w:rPr>
          <w:rFonts w:eastAsiaTheme="minorEastAsia"/>
          <w:b/>
          <w:bCs/>
          <w:lang w:eastAsia="zh-CN"/>
        </w:rPr>
        <w:t>PCell</w:t>
      </w:r>
      <w:r w:rsidRPr="007327DD">
        <w:rPr>
          <w:rFonts w:eastAsiaTheme="minorEastAsia"/>
          <w:b/>
          <w:bCs/>
          <w:lang w:eastAsia="zh-CN"/>
        </w:rPr>
        <w:t xml:space="preserve"> for the purpose of failure cause analysis.</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A0BA5AB"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handover failure or SCG failure in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7DFC72EC" w14:textId="1800B217" w:rsidR="00E93351" w:rsidRDefault="00C54018" w:rsidP="00D300B8">
      <w:pPr>
        <w:pStyle w:val="Proposal"/>
        <w:rPr>
          <w:rFonts w:ascii="Times New Roman" w:eastAsiaTheme="minorEastAsia" w:hAnsi="Times New Roman"/>
          <w:lang w:val="de-DE"/>
        </w:rPr>
      </w:pPr>
      <w:r w:rsidRPr="00C54018">
        <w:rPr>
          <w:rFonts w:ascii="Times New Roman" w:eastAsiaTheme="minorEastAsia" w:hAnsi="Times New Roman"/>
          <w:lang w:val="de-DE"/>
        </w:rPr>
        <w:t>Observation 1: During handover or PSCell change procedure in the unlicensed spectrum, RLF or HOF or PSCell change failure would happen due to LBT failure.</w:t>
      </w:r>
    </w:p>
    <w:p w14:paraId="6DBCDEAA" w14:textId="224C0922" w:rsidR="007C05E4" w:rsidRDefault="007C05E4" w:rsidP="00D300B8">
      <w:pPr>
        <w:pStyle w:val="Proposal"/>
        <w:rPr>
          <w:rFonts w:ascii="Times New Roman" w:eastAsiaTheme="minorEastAsia" w:hAnsi="Times New Roman"/>
          <w:lang w:val="de-DE"/>
        </w:rPr>
      </w:pPr>
      <w:r w:rsidRPr="007C05E4">
        <w:rPr>
          <w:rFonts w:ascii="Times New Roman" w:eastAsiaTheme="minorEastAsia" w:hAnsi="Times New Roman"/>
          <w:lang w:val="de-DE"/>
        </w:rPr>
        <w:t>Observation 2: When failure is triggered due to consistent LBT failure in the unlicensed spectrum, the RLF cause can be set to “lbtFailure” while the connection failure type is “RLF”, or the failureType included in SCG Failure Information message is set to “scg-lbtFailure”.</w:t>
      </w:r>
    </w:p>
    <w:p w14:paraId="5BED6E8F" w14:textId="77777777" w:rsidR="007C05E4" w:rsidRPr="00384A0E" w:rsidRDefault="007C05E4" w:rsidP="007C05E4">
      <w:pPr>
        <w:rPr>
          <w:rFonts w:eastAsiaTheme="minorEastAsia"/>
          <w:b/>
          <w:bCs/>
          <w:lang w:val="de-DE" w:eastAsia="zh-CN"/>
        </w:rPr>
      </w:pPr>
      <w:r w:rsidRPr="00384A0E">
        <w:rPr>
          <w:rFonts w:eastAsiaTheme="minorEastAsia"/>
          <w:b/>
          <w:bCs/>
          <w:lang w:val="de-DE" w:eastAsia="zh-CN"/>
        </w:rPr>
        <w:t xml:space="preserve">Proposal 1: RAN3 discuss failure type definition and detection for </w:t>
      </w:r>
      <w:r>
        <w:rPr>
          <w:rFonts w:eastAsiaTheme="minorEastAsia"/>
          <w:b/>
          <w:bCs/>
          <w:lang w:val="de-DE" w:eastAsia="zh-CN"/>
        </w:rPr>
        <w:t xml:space="preserve">handover or PSCell change in </w:t>
      </w:r>
      <w:r w:rsidRPr="00384A0E">
        <w:rPr>
          <w:rFonts w:eastAsiaTheme="minorEastAsia"/>
          <w:b/>
          <w:bCs/>
          <w:lang w:val="de-DE" w:eastAsia="zh-CN"/>
        </w:rPr>
        <w:t xml:space="preserve">NR-U, e.g. reuse the existing failure type definition and detection with updates to cover RLF or HOF </w:t>
      </w:r>
      <w:r>
        <w:rPr>
          <w:rFonts w:eastAsiaTheme="minorEastAsia"/>
          <w:b/>
          <w:bCs/>
          <w:lang w:val="de-DE" w:eastAsia="zh-CN"/>
        </w:rPr>
        <w:t xml:space="preserve">or </w:t>
      </w:r>
      <w:r w:rsidRPr="001C3345">
        <w:rPr>
          <w:rFonts w:eastAsiaTheme="minorEastAsia"/>
          <w:b/>
          <w:bCs/>
          <w:lang w:val="de-DE" w:eastAsia="zh-CN"/>
        </w:rPr>
        <w:t xml:space="preserve">PSCell change failure </w:t>
      </w:r>
      <w:r w:rsidRPr="00384A0E">
        <w:rPr>
          <w:rFonts w:eastAsiaTheme="minorEastAsia"/>
          <w:b/>
          <w:bCs/>
          <w:lang w:val="de-DE" w:eastAsia="zh-CN"/>
        </w:rPr>
        <w:t>caused by consistent LBT failure, or introduce a separate failure type definition and detection.</w:t>
      </w:r>
    </w:p>
    <w:p w14:paraId="23DA2B5C" w14:textId="77777777" w:rsidR="00EC46B9" w:rsidRDefault="00EC46B9" w:rsidP="00EC46B9">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2</w:t>
      </w:r>
      <w:r w:rsidRPr="00CF5152">
        <w:rPr>
          <w:rFonts w:eastAsiaTheme="minorEastAsia"/>
          <w:b/>
          <w:bCs/>
          <w:lang w:val="de-DE" w:eastAsia="zh-CN"/>
        </w:rPr>
        <w:t xml:space="preserve">: In NR-U, an indication to indicate HOF </w:t>
      </w:r>
      <w:r>
        <w:rPr>
          <w:rFonts w:eastAsiaTheme="minorEastAsia"/>
          <w:b/>
          <w:bCs/>
          <w:lang w:val="de-DE" w:eastAsia="zh-CN"/>
        </w:rPr>
        <w:t xml:space="preserve">or SCG failure is due to </w:t>
      </w:r>
      <w:r w:rsidRPr="00CF5152">
        <w:rPr>
          <w:rFonts w:eastAsiaTheme="minorEastAsia"/>
          <w:b/>
          <w:bCs/>
          <w:lang w:val="de-DE" w:eastAsia="zh-CN"/>
        </w:rPr>
        <w:t>consistent LBT failure can be included in the RLF report</w:t>
      </w:r>
      <w:r>
        <w:rPr>
          <w:rFonts w:eastAsiaTheme="minorEastAsia"/>
          <w:b/>
          <w:bCs/>
          <w:lang w:val="de-DE" w:eastAsia="zh-CN"/>
        </w:rPr>
        <w:t xml:space="preserve"> or </w:t>
      </w:r>
      <w:r w:rsidRPr="00CB161A">
        <w:rPr>
          <w:rFonts w:eastAsiaTheme="minorEastAsia"/>
          <w:b/>
          <w:bCs/>
          <w:lang w:val="de-DE" w:eastAsia="zh-CN"/>
        </w:rPr>
        <w:t>SCG Failure Information message</w:t>
      </w:r>
      <w:r>
        <w:rPr>
          <w:rFonts w:eastAsiaTheme="minorEastAsia"/>
          <w:b/>
          <w:bCs/>
          <w:lang w:val="de-DE" w:eastAsia="zh-CN"/>
        </w:rPr>
        <w:t xml:space="preserve">. </w:t>
      </w:r>
    </w:p>
    <w:p w14:paraId="4BA0F714" w14:textId="77777777" w:rsidR="00402D3C" w:rsidRPr="005C4BB1" w:rsidRDefault="00402D3C" w:rsidP="00402D3C">
      <w:pPr>
        <w:rPr>
          <w:rFonts w:eastAsiaTheme="minorEastAsia"/>
          <w:b/>
          <w:bCs/>
          <w:lang w:val="de-DE" w:eastAsia="zh-CN"/>
        </w:rPr>
      </w:pPr>
      <w:r w:rsidRPr="005C4BB1">
        <w:rPr>
          <w:rFonts w:eastAsiaTheme="minorEastAsia"/>
          <w:b/>
          <w:bCs/>
          <w:lang w:val="de-DE" w:eastAsia="zh-CN"/>
        </w:rPr>
        <w:t xml:space="preserve">Proposal </w:t>
      </w:r>
      <w:r>
        <w:rPr>
          <w:rFonts w:eastAsiaTheme="minorEastAsia"/>
          <w:b/>
          <w:bCs/>
          <w:lang w:val="de-DE" w:eastAsia="zh-CN"/>
        </w:rPr>
        <w:t>3</w:t>
      </w:r>
      <w:r w:rsidRPr="005C4BB1">
        <w:rPr>
          <w:rFonts w:eastAsiaTheme="minorEastAsia"/>
          <w:b/>
          <w:bCs/>
          <w:lang w:val="de-DE" w:eastAsia="zh-CN"/>
        </w:rPr>
        <w:t xml:space="preserve">: In NR-U, </w:t>
      </w:r>
      <w:r w:rsidRPr="00DC071C">
        <w:rPr>
          <w:rFonts w:eastAsiaTheme="minorEastAsia"/>
          <w:b/>
          <w:bCs/>
          <w:lang w:val="de-DE" w:eastAsia="zh-CN"/>
        </w:rPr>
        <w:t>configuration related with LBT failure detection and recovery (e.g. lbt-FailureRecoveryConfig)</w:t>
      </w:r>
      <w:r>
        <w:rPr>
          <w:rFonts w:eastAsiaTheme="minorEastAsia"/>
          <w:b/>
          <w:bCs/>
          <w:lang w:val="de-DE" w:eastAsia="zh-CN"/>
        </w:rPr>
        <w:t xml:space="preserve"> </w:t>
      </w:r>
      <w:r w:rsidRPr="005C4BB1">
        <w:rPr>
          <w:rFonts w:eastAsiaTheme="minorEastAsia"/>
          <w:b/>
          <w:bCs/>
          <w:lang w:val="de-DE" w:eastAsia="zh-CN"/>
        </w:rPr>
        <w:t>can be included in the RLF report or SCG Failure Information message.</w:t>
      </w:r>
    </w:p>
    <w:p w14:paraId="435DF314" w14:textId="77777777" w:rsidR="00AB4F70" w:rsidRPr="00C64B42" w:rsidRDefault="00AB4F70" w:rsidP="00AB4F70">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4: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sidRPr="00415D7B">
        <w:rPr>
          <w:rFonts w:eastAsiaTheme="minorEastAsia"/>
          <w:b/>
          <w:bCs/>
          <w:lang w:val="de-DE" w:eastAsia="zh-CN"/>
        </w:rPr>
        <w:t xml:space="preserve">of target SpCell </w:t>
      </w:r>
      <w:r>
        <w:rPr>
          <w:rFonts w:eastAsiaTheme="minorEastAsia"/>
          <w:b/>
          <w:bCs/>
          <w:lang w:val="de-DE" w:eastAsia="zh-CN"/>
        </w:rPr>
        <w:t xml:space="preserve">can be included </w:t>
      </w:r>
      <w:r w:rsidRPr="00415D7B">
        <w:rPr>
          <w:rFonts w:eastAsiaTheme="minorEastAsia"/>
          <w:b/>
          <w:bCs/>
          <w:lang w:val="de-DE" w:eastAsia="zh-CN"/>
        </w:rPr>
        <w:t>in the RLF report or SCG Failure Information message</w:t>
      </w:r>
      <w:r>
        <w:rPr>
          <w:rFonts w:eastAsiaTheme="minorEastAsia"/>
          <w:b/>
          <w:bCs/>
          <w:lang w:val="de-DE" w:eastAsia="zh-CN"/>
        </w:rPr>
        <w:t>.</w:t>
      </w:r>
    </w:p>
    <w:p w14:paraId="560E762E" w14:textId="77777777" w:rsidR="00AB4F70" w:rsidRDefault="00AB4F70" w:rsidP="00AB4F70">
      <w:pPr>
        <w:rPr>
          <w:rFonts w:eastAsiaTheme="minorEastAsia"/>
          <w:b/>
          <w:bCs/>
          <w:lang w:eastAsia="zh-CN"/>
        </w:rPr>
      </w:pPr>
      <w:r w:rsidRPr="0045348D">
        <w:rPr>
          <w:rFonts w:eastAsiaTheme="minorEastAsia"/>
          <w:b/>
          <w:bCs/>
          <w:lang w:eastAsia="zh-CN"/>
        </w:rPr>
        <w:t>Proposal 5: The time duration for LBT during SpCell change procedure can be included in the RLF report or SCG Failure Information message.</w:t>
      </w:r>
    </w:p>
    <w:p w14:paraId="1B0A4A0C" w14:textId="27E231DC" w:rsidR="000F2883" w:rsidRPr="005C74CB" w:rsidRDefault="005C74CB" w:rsidP="006A532D">
      <w:pPr>
        <w:rPr>
          <w:rFonts w:eastAsiaTheme="minorEastAsia"/>
          <w:b/>
          <w:bCs/>
          <w:lang w:eastAsia="zh-CN"/>
        </w:rPr>
      </w:pPr>
      <w:r w:rsidRPr="007327DD">
        <w:rPr>
          <w:rFonts w:eastAsiaTheme="minorEastAsia"/>
          <w:b/>
          <w:bCs/>
          <w:lang w:eastAsia="zh-CN"/>
        </w:rPr>
        <w:t xml:space="preserve">Proposal 6: When </w:t>
      </w:r>
      <w:r>
        <w:rPr>
          <w:rFonts w:eastAsiaTheme="minorEastAsia"/>
          <w:b/>
          <w:bCs/>
          <w:lang w:eastAsia="zh-CN"/>
        </w:rPr>
        <w:t>HOF or SCG failure</w:t>
      </w:r>
      <w:r w:rsidRPr="007327DD">
        <w:rPr>
          <w:rFonts w:eastAsiaTheme="minorEastAsia"/>
          <w:b/>
          <w:bCs/>
          <w:lang w:eastAsia="zh-CN"/>
        </w:rPr>
        <w:t xml:space="preserve"> happens due to DL LBT failure at the target</w:t>
      </w:r>
      <w:r>
        <w:rPr>
          <w:rFonts w:eastAsiaTheme="minorEastAsia"/>
          <w:b/>
          <w:bCs/>
          <w:lang w:eastAsia="zh-CN"/>
        </w:rPr>
        <w:t xml:space="preserve"> </w:t>
      </w:r>
      <w:r w:rsidRPr="007327DD">
        <w:rPr>
          <w:rFonts w:eastAsiaTheme="minorEastAsia"/>
          <w:b/>
          <w:bCs/>
          <w:lang w:eastAsia="zh-CN"/>
        </w:rPr>
        <w:t xml:space="preserve">SpCell, the target SpCell can send an indication for LBT failure to the source </w:t>
      </w:r>
      <w:r>
        <w:rPr>
          <w:rFonts w:eastAsiaTheme="minorEastAsia"/>
          <w:b/>
          <w:bCs/>
          <w:lang w:eastAsia="zh-CN"/>
        </w:rPr>
        <w:t>PCell</w:t>
      </w:r>
      <w:r w:rsidRPr="007327DD">
        <w:rPr>
          <w:rFonts w:eastAsiaTheme="minorEastAsia"/>
          <w:b/>
          <w:bCs/>
          <w:lang w:eastAsia="zh-CN"/>
        </w:rPr>
        <w:t xml:space="preserve"> for the purpose of failure cause analysis.</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2BDEF7CC" w:rsidR="00E510D7" w:rsidRPr="00A15F62"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sectPr w:rsidR="00E510D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8F0E" w14:textId="77777777" w:rsidR="00D74CC2" w:rsidRDefault="00D74CC2" w:rsidP="008C039C">
      <w:pPr>
        <w:spacing w:after="0"/>
      </w:pPr>
      <w:r>
        <w:separator/>
      </w:r>
    </w:p>
  </w:endnote>
  <w:endnote w:type="continuationSeparator" w:id="0">
    <w:p w14:paraId="55147E7E" w14:textId="77777777" w:rsidR="00D74CC2" w:rsidRDefault="00D74CC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C6CF" w14:textId="77777777" w:rsidR="00D74CC2" w:rsidRDefault="00D74CC2" w:rsidP="008C039C">
      <w:pPr>
        <w:spacing w:after="0"/>
      </w:pPr>
      <w:r>
        <w:separator/>
      </w:r>
    </w:p>
  </w:footnote>
  <w:footnote w:type="continuationSeparator" w:id="0">
    <w:p w14:paraId="27E0E66E" w14:textId="77777777" w:rsidR="00D74CC2" w:rsidRDefault="00D74CC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7"/>
    <w:lvlOverride w:ilvl="0">
      <w:startOverride w:val="1"/>
    </w:lvlOverride>
  </w:num>
  <w:num w:numId="3">
    <w:abstractNumId w:val="5"/>
  </w:num>
  <w:num w:numId="4">
    <w:abstractNumId w:val="10"/>
  </w:num>
  <w:num w:numId="5">
    <w:abstractNumId w:val="12"/>
  </w:num>
  <w:num w:numId="6">
    <w:abstractNumId w:val="2"/>
  </w:num>
  <w:num w:numId="7">
    <w:abstractNumId w:val="4"/>
  </w:num>
  <w:num w:numId="8">
    <w:abstractNumId w:val="11"/>
  </w:num>
  <w:num w:numId="9">
    <w:abstractNumId w:val="6"/>
  </w:num>
  <w:num w:numId="10">
    <w:abstractNumId w:val="0"/>
  </w:num>
  <w:num w:numId="11">
    <w:abstractNumId w:val="9"/>
  </w:num>
  <w:num w:numId="12">
    <w:abstractNumId w:val="3"/>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7268"/>
    <w:rsid w:val="000156F5"/>
    <w:rsid w:val="000241DC"/>
    <w:rsid w:val="00026D71"/>
    <w:rsid w:val="00033ADF"/>
    <w:rsid w:val="0003415C"/>
    <w:rsid w:val="00046905"/>
    <w:rsid w:val="00050FC6"/>
    <w:rsid w:val="0005541B"/>
    <w:rsid w:val="000600FC"/>
    <w:rsid w:val="00063626"/>
    <w:rsid w:val="00065AC5"/>
    <w:rsid w:val="000702E7"/>
    <w:rsid w:val="0007222B"/>
    <w:rsid w:val="0007558B"/>
    <w:rsid w:val="00075CC3"/>
    <w:rsid w:val="00076080"/>
    <w:rsid w:val="00083025"/>
    <w:rsid w:val="000836B6"/>
    <w:rsid w:val="00083B1C"/>
    <w:rsid w:val="00087285"/>
    <w:rsid w:val="00090AB7"/>
    <w:rsid w:val="00090C22"/>
    <w:rsid w:val="00095A80"/>
    <w:rsid w:val="00096718"/>
    <w:rsid w:val="000978F6"/>
    <w:rsid w:val="000A389B"/>
    <w:rsid w:val="000A4AD6"/>
    <w:rsid w:val="000B6037"/>
    <w:rsid w:val="000B7183"/>
    <w:rsid w:val="000B761E"/>
    <w:rsid w:val="000B78B6"/>
    <w:rsid w:val="000C0C55"/>
    <w:rsid w:val="000C2424"/>
    <w:rsid w:val="000D0D0F"/>
    <w:rsid w:val="000D43C9"/>
    <w:rsid w:val="000D5F24"/>
    <w:rsid w:val="000E49DD"/>
    <w:rsid w:val="000E49EA"/>
    <w:rsid w:val="000F1AF4"/>
    <w:rsid w:val="000F2883"/>
    <w:rsid w:val="000F43BC"/>
    <w:rsid w:val="000F4E7C"/>
    <w:rsid w:val="000F50D5"/>
    <w:rsid w:val="000F5158"/>
    <w:rsid w:val="000F5BA3"/>
    <w:rsid w:val="000F625A"/>
    <w:rsid w:val="001012A0"/>
    <w:rsid w:val="00103E31"/>
    <w:rsid w:val="00105163"/>
    <w:rsid w:val="0011424B"/>
    <w:rsid w:val="00121056"/>
    <w:rsid w:val="001211D5"/>
    <w:rsid w:val="001223BD"/>
    <w:rsid w:val="001241BB"/>
    <w:rsid w:val="00126599"/>
    <w:rsid w:val="00131238"/>
    <w:rsid w:val="00131A8B"/>
    <w:rsid w:val="00132412"/>
    <w:rsid w:val="00134168"/>
    <w:rsid w:val="00142DD2"/>
    <w:rsid w:val="00150E59"/>
    <w:rsid w:val="001531B7"/>
    <w:rsid w:val="00154CA6"/>
    <w:rsid w:val="00155EB8"/>
    <w:rsid w:val="00164FA8"/>
    <w:rsid w:val="001658BE"/>
    <w:rsid w:val="001666E1"/>
    <w:rsid w:val="00170928"/>
    <w:rsid w:val="00174575"/>
    <w:rsid w:val="00175F03"/>
    <w:rsid w:val="00181808"/>
    <w:rsid w:val="00181D53"/>
    <w:rsid w:val="0018340D"/>
    <w:rsid w:val="0018389A"/>
    <w:rsid w:val="0018443C"/>
    <w:rsid w:val="00185CA9"/>
    <w:rsid w:val="00186FEE"/>
    <w:rsid w:val="0018746B"/>
    <w:rsid w:val="0018754C"/>
    <w:rsid w:val="0019037F"/>
    <w:rsid w:val="001964EB"/>
    <w:rsid w:val="00196BBA"/>
    <w:rsid w:val="00197BD0"/>
    <w:rsid w:val="001A334C"/>
    <w:rsid w:val="001A57DB"/>
    <w:rsid w:val="001A6375"/>
    <w:rsid w:val="001B1628"/>
    <w:rsid w:val="001B1BB2"/>
    <w:rsid w:val="001C0184"/>
    <w:rsid w:val="001C2453"/>
    <w:rsid w:val="001C3345"/>
    <w:rsid w:val="001C5FDD"/>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5F4F"/>
    <w:rsid w:val="00212245"/>
    <w:rsid w:val="00213748"/>
    <w:rsid w:val="0021646A"/>
    <w:rsid w:val="0021690D"/>
    <w:rsid w:val="00217C33"/>
    <w:rsid w:val="00220E16"/>
    <w:rsid w:val="00226F57"/>
    <w:rsid w:val="002300A5"/>
    <w:rsid w:val="00230F5F"/>
    <w:rsid w:val="00234DDB"/>
    <w:rsid w:val="00236473"/>
    <w:rsid w:val="00236560"/>
    <w:rsid w:val="00237218"/>
    <w:rsid w:val="00241040"/>
    <w:rsid w:val="00243447"/>
    <w:rsid w:val="00247386"/>
    <w:rsid w:val="00247988"/>
    <w:rsid w:val="00250A8D"/>
    <w:rsid w:val="00250B95"/>
    <w:rsid w:val="00251375"/>
    <w:rsid w:val="002516D9"/>
    <w:rsid w:val="0025419B"/>
    <w:rsid w:val="00262016"/>
    <w:rsid w:val="002654DE"/>
    <w:rsid w:val="00265A86"/>
    <w:rsid w:val="0027442D"/>
    <w:rsid w:val="002764B1"/>
    <w:rsid w:val="00282DFD"/>
    <w:rsid w:val="00287758"/>
    <w:rsid w:val="00291691"/>
    <w:rsid w:val="0029391A"/>
    <w:rsid w:val="0029469D"/>
    <w:rsid w:val="002A2DD1"/>
    <w:rsid w:val="002A65F3"/>
    <w:rsid w:val="002A6A1C"/>
    <w:rsid w:val="002B41FF"/>
    <w:rsid w:val="002B5F8B"/>
    <w:rsid w:val="002B6286"/>
    <w:rsid w:val="002C06CF"/>
    <w:rsid w:val="002C3F3D"/>
    <w:rsid w:val="002C42B8"/>
    <w:rsid w:val="002C44E1"/>
    <w:rsid w:val="002C68E0"/>
    <w:rsid w:val="002D5AF8"/>
    <w:rsid w:val="002E0440"/>
    <w:rsid w:val="002E14FA"/>
    <w:rsid w:val="002E1545"/>
    <w:rsid w:val="002E1F02"/>
    <w:rsid w:val="002E64E3"/>
    <w:rsid w:val="002F29C0"/>
    <w:rsid w:val="002F5B89"/>
    <w:rsid w:val="002F6E25"/>
    <w:rsid w:val="0030053D"/>
    <w:rsid w:val="00302433"/>
    <w:rsid w:val="0030434D"/>
    <w:rsid w:val="00304AB9"/>
    <w:rsid w:val="00305624"/>
    <w:rsid w:val="00307326"/>
    <w:rsid w:val="00310A41"/>
    <w:rsid w:val="00312936"/>
    <w:rsid w:val="00315130"/>
    <w:rsid w:val="00317B8B"/>
    <w:rsid w:val="003214EF"/>
    <w:rsid w:val="003252BD"/>
    <w:rsid w:val="00325446"/>
    <w:rsid w:val="003279FF"/>
    <w:rsid w:val="003321D5"/>
    <w:rsid w:val="0034031B"/>
    <w:rsid w:val="0034195D"/>
    <w:rsid w:val="00342442"/>
    <w:rsid w:val="003434D0"/>
    <w:rsid w:val="00345652"/>
    <w:rsid w:val="00352B8A"/>
    <w:rsid w:val="0035760F"/>
    <w:rsid w:val="00360BD0"/>
    <w:rsid w:val="00360D58"/>
    <w:rsid w:val="00363BFB"/>
    <w:rsid w:val="00363C05"/>
    <w:rsid w:val="00364C29"/>
    <w:rsid w:val="00366B8C"/>
    <w:rsid w:val="00366D94"/>
    <w:rsid w:val="00367136"/>
    <w:rsid w:val="00367404"/>
    <w:rsid w:val="003814EE"/>
    <w:rsid w:val="003823BC"/>
    <w:rsid w:val="00384A0E"/>
    <w:rsid w:val="00386CD9"/>
    <w:rsid w:val="003A1D2F"/>
    <w:rsid w:val="003A1E16"/>
    <w:rsid w:val="003A4952"/>
    <w:rsid w:val="003A647D"/>
    <w:rsid w:val="003A7127"/>
    <w:rsid w:val="003C1B4B"/>
    <w:rsid w:val="003D0004"/>
    <w:rsid w:val="003D3975"/>
    <w:rsid w:val="003D49C4"/>
    <w:rsid w:val="003E1B87"/>
    <w:rsid w:val="003E4C28"/>
    <w:rsid w:val="003F76B0"/>
    <w:rsid w:val="00402D3C"/>
    <w:rsid w:val="00403217"/>
    <w:rsid w:val="00405871"/>
    <w:rsid w:val="00406ABC"/>
    <w:rsid w:val="0041130F"/>
    <w:rsid w:val="00411482"/>
    <w:rsid w:val="0041219B"/>
    <w:rsid w:val="00413CA3"/>
    <w:rsid w:val="00413D9E"/>
    <w:rsid w:val="004145FA"/>
    <w:rsid w:val="00414D98"/>
    <w:rsid w:val="00415D7B"/>
    <w:rsid w:val="00422206"/>
    <w:rsid w:val="00425F18"/>
    <w:rsid w:val="004313B7"/>
    <w:rsid w:val="00446EB0"/>
    <w:rsid w:val="0045189F"/>
    <w:rsid w:val="0045348D"/>
    <w:rsid w:val="0045489E"/>
    <w:rsid w:val="0047082B"/>
    <w:rsid w:val="00473193"/>
    <w:rsid w:val="00473218"/>
    <w:rsid w:val="00473B54"/>
    <w:rsid w:val="00474717"/>
    <w:rsid w:val="00480A90"/>
    <w:rsid w:val="00480AF5"/>
    <w:rsid w:val="004834A7"/>
    <w:rsid w:val="00492793"/>
    <w:rsid w:val="00492D84"/>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7A67"/>
    <w:rsid w:val="004D3070"/>
    <w:rsid w:val="004D50CA"/>
    <w:rsid w:val="004E2BC7"/>
    <w:rsid w:val="004E4628"/>
    <w:rsid w:val="004E5FA3"/>
    <w:rsid w:val="004F4FE6"/>
    <w:rsid w:val="00500E0F"/>
    <w:rsid w:val="00506BE6"/>
    <w:rsid w:val="00511C6A"/>
    <w:rsid w:val="00514176"/>
    <w:rsid w:val="00514477"/>
    <w:rsid w:val="00522418"/>
    <w:rsid w:val="0052254C"/>
    <w:rsid w:val="00523FC5"/>
    <w:rsid w:val="005242CB"/>
    <w:rsid w:val="00524FD3"/>
    <w:rsid w:val="00525F70"/>
    <w:rsid w:val="00535F57"/>
    <w:rsid w:val="00536F60"/>
    <w:rsid w:val="00543440"/>
    <w:rsid w:val="00550A02"/>
    <w:rsid w:val="00552180"/>
    <w:rsid w:val="005522B6"/>
    <w:rsid w:val="00552567"/>
    <w:rsid w:val="005537D8"/>
    <w:rsid w:val="00553E71"/>
    <w:rsid w:val="005545DC"/>
    <w:rsid w:val="005551E4"/>
    <w:rsid w:val="00562E06"/>
    <w:rsid w:val="00566FA4"/>
    <w:rsid w:val="0057173E"/>
    <w:rsid w:val="00571E85"/>
    <w:rsid w:val="005756E7"/>
    <w:rsid w:val="00575D5D"/>
    <w:rsid w:val="00581C6B"/>
    <w:rsid w:val="005842EF"/>
    <w:rsid w:val="005857CC"/>
    <w:rsid w:val="005859ED"/>
    <w:rsid w:val="00586114"/>
    <w:rsid w:val="00595526"/>
    <w:rsid w:val="005A1964"/>
    <w:rsid w:val="005A2AB9"/>
    <w:rsid w:val="005A3880"/>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8CD"/>
    <w:rsid w:val="005D72F0"/>
    <w:rsid w:val="005E1467"/>
    <w:rsid w:val="005E2164"/>
    <w:rsid w:val="005E6377"/>
    <w:rsid w:val="005E7C9B"/>
    <w:rsid w:val="00602D93"/>
    <w:rsid w:val="006062AE"/>
    <w:rsid w:val="00606B84"/>
    <w:rsid w:val="00612B5E"/>
    <w:rsid w:val="00617822"/>
    <w:rsid w:val="0062101D"/>
    <w:rsid w:val="0062146D"/>
    <w:rsid w:val="00621737"/>
    <w:rsid w:val="0062196F"/>
    <w:rsid w:val="00623B03"/>
    <w:rsid w:val="00626E93"/>
    <w:rsid w:val="00630191"/>
    <w:rsid w:val="00633769"/>
    <w:rsid w:val="0063504C"/>
    <w:rsid w:val="00635BAC"/>
    <w:rsid w:val="00636860"/>
    <w:rsid w:val="0064152F"/>
    <w:rsid w:val="00642A74"/>
    <w:rsid w:val="00643514"/>
    <w:rsid w:val="00643B8B"/>
    <w:rsid w:val="00646613"/>
    <w:rsid w:val="0065151F"/>
    <w:rsid w:val="006536D6"/>
    <w:rsid w:val="0066276D"/>
    <w:rsid w:val="00663B5A"/>
    <w:rsid w:val="00663E89"/>
    <w:rsid w:val="0066538D"/>
    <w:rsid w:val="00667BA4"/>
    <w:rsid w:val="00667FF4"/>
    <w:rsid w:val="006708C6"/>
    <w:rsid w:val="00672712"/>
    <w:rsid w:val="006753CA"/>
    <w:rsid w:val="006753F9"/>
    <w:rsid w:val="00675A99"/>
    <w:rsid w:val="0067620A"/>
    <w:rsid w:val="00686062"/>
    <w:rsid w:val="006864A6"/>
    <w:rsid w:val="0068698D"/>
    <w:rsid w:val="00686E38"/>
    <w:rsid w:val="0069109E"/>
    <w:rsid w:val="00697C60"/>
    <w:rsid w:val="006A1D69"/>
    <w:rsid w:val="006A3F51"/>
    <w:rsid w:val="006A4EEF"/>
    <w:rsid w:val="006A532D"/>
    <w:rsid w:val="006A5BF8"/>
    <w:rsid w:val="006B1742"/>
    <w:rsid w:val="006B3D1C"/>
    <w:rsid w:val="006B5AE5"/>
    <w:rsid w:val="006B6144"/>
    <w:rsid w:val="006C256C"/>
    <w:rsid w:val="006C3407"/>
    <w:rsid w:val="006C4814"/>
    <w:rsid w:val="006C51BA"/>
    <w:rsid w:val="006C56DA"/>
    <w:rsid w:val="006C6BA9"/>
    <w:rsid w:val="006C7A67"/>
    <w:rsid w:val="006D0292"/>
    <w:rsid w:val="006D064A"/>
    <w:rsid w:val="006D0C3A"/>
    <w:rsid w:val="006D21C1"/>
    <w:rsid w:val="006D631C"/>
    <w:rsid w:val="006E0EB6"/>
    <w:rsid w:val="006E1312"/>
    <w:rsid w:val="006E746E"/>
    <w:rsid w:val="006F0B6C"/>
    <w:rsid w:val="006F5B3E"/>
    <w:rsid w:val="00700101"/>
    <w:rsid w:val="00700FBF"/>
    <w:rsid w:val="00702483"/>
    <w:rsid w:val="00705F9F"/>
    <w:rsid w:val="00710164"/>
    <w:rsid w:val="00710366"/>
    <w:rsid w:val="007131F5"/>
    <w:rsid w:val="00715275"/>
    <w:rsid w:val="00715B99"/>
    <w:rsid w:val="00715C30"/>
    <w:rsid w:val="00716997"/>
    <w:rsid w:val="007242C8"/>
    <w:rsid w:val="00725BAC"/>
    <w:rsid w:val="0073144F"/>
    <w:rsid w:val="007327DD"/>
    <w:rsid w:val="0073448F"/>
    <w:rsid w:val="007353B9"/>
    <w:rsid w:val="0073739D"/>
    <w:rsid w:val="00740569"/>
    <w:rsid w:val="007421B3"/>
    <w:rsid w:val="00743AF2"/>
    <w:rsid w:val="007448D6"/>
    <w:rsid w:val="0075018C"/>
    <w:rsid w:val="00750644"/>
    <w:rsid w:val="00751EC0"/>
    <w:rsid w:val="00756ED7"/>
    <w:rsid w:val="007605B1"/>
    <w:rsid w:val="0076308D"/>
    <w:rsid w:val="00767DB4"/>
    <w:rsid w:val="007706C4"/>
    <w:rsid w:val="00771CD4"/>
    <w:rsid w:val="00774434"/>
    <w:rsid w:val="007817EE"/>
    <w:rsid w:val="0078273C"/>
    <w:rsid w:val="00782BF0"/>
    <w:rsid w:val="00787D68"/>
    <w:rsid w:val="00793F33"/>
    <w:rsid w:val="007A0580"/>
    <w:rsid w:val="007A137A"/>
    <w:rsid w:val="007A52F9"/>
    <w:rsid w:val="007A56AD"/>
    <w:rsid w:val="007B325F"/>
    <w:rsid w:val="007B3C55"/>
    <w:rsid w:val="007B533A"/>
    <w:rsid w:val="007B7BCE"/>
    <w:rsid w:val="007C05E4"/>
    <w:rsid w:val="007C38AB"/>
    <w:rsid w:val="007C3978"/>
    <w:rsid w:val="007C4320"/>
    <w:rsid w:val="007C433E"/>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54D2"/>
    <w:rsid w:val="00831264"/>
    <w:rsid w:val="00831AD6"/>
    <w:rsid w:val="008367DB"/>
    <w:rsid w:val="0083778E"/>
    <w:rsid w:val="00837BE9"/>
    <w:rsid w:val="00844465"/>
    <w:rsid w:val="00846B2A"/>
    <w:rsid w:val="00847D46"/>
    <w:rsid w:val="00857693"/>
    <w:rsid w:val="00865CAD"/>
    <w:rsid w:val="008714F1"/>
    <w:rsid w:val="0087388C"/>
    <w:rsid w:val="00880E1A"/>
    <w:rsid w:val="0088277B"/>
    <w:rsid w:val="00884D47"/>
    <w:rsid w:val="00885694"/>
    <w:rsid w:val="00887309"/>
    <w:rsid w:val="00892783"/>
    <w:rsid w:val="0089682D"/>
    <w:rsid w:val="008A0F68"/>
    <w:rsid w:val="008A136A"/>
    <w:rsid w:val="008A6DC5"/>
    <w:rsid w:val="008A7DD9"/>
    <w:rsid w:val="008B2622"/>
    <w:rsid w:val="008B4A41"/>
    <w:rsid w:val="008B62F1"/>
    <w:rsid w:val="008C039C"/>
    <w:rsid w:val="008C0F19"/>
    <w:rsid w:val="008D054E"/>
    <w:rsid w:val="008D3DF0"/>
    <w:rsid w:val="008D6BE2"/>
    <w:rsid w:val="008D6CC7"/>
    <w:rsid w:val="008D768E"/>
    <w:rsid w:val="008E4F95"/>
    <w:rsid w:val="008E66D6"/>
    <w:rsid w:val="008E6F6D"/>
    <w:rsid w:val="008E7426"/>
    <w:rsid w:val="008F00F6"/>
    <w:rsid w:val="008F09E6"/>
    <w:rsid w:val="008F0AA6"/>
    <w:rsid w:val="008F54D9"/>
    <w:rsid w:val="00903B9A"/>
    <w:rsid w:val="00905595"/>
    <w:rsid w:val="00906305"/>
    <w:rsid w:val="0090751E"/>
    <w:rsid w:val="00912C0B"/>
    <w:rsid w:val="0091371C"/>
    <w:rsid w:val="009164B7"/>
    <w:rsid w:val="00921301"/>
    <w:rsid w:val="00922101"/>
    <w:rsid w:val="0092526C"/>
    <w:rsid w:val="00925EB9"/>
    <w:rsid w:val="00927333"/>
    <w:rsid w:val="00930321"/>
    <w:rsid w:val="00933AC9"/>
    <w:rsid w:val="009360A7"/>
    <w:rsid w:val="0094170C"/>
    <w:rsid w:val="00943FF7"/>
    <w:rsid w:val="009441C9"/>
    <w:rsid w:val="00945997"/>
    <w:rsid w:val="00952BF7"/>
    <w:rsid w:val="00952FDF"/>
    <w:rsid w:val="0095304B"/>
    <w:rsid w:val="00953C4F"/>
    <w:rsid w:val="00956BA4"/>
    <w:rsid w:val="009601F9"/>
    <w:rsid w:val="009664FF"/>
    <w:rsid w:val="009700D9"/>
    <w:rsid w:val="00972581"/>
    <w:rsid w:val="0097326B"/>
    <w:rsid w:val="00977596"/>
    <w:rsid w:val="00977D98"/>
    <w:rsid w:val="009900E6"/>
    <w:rsid w:val="00990FE5"/>
    <w:rsid w:val="0099643A"/>
    <w:rsid w:val="009A0FB0"/>
    <w:rsid w:val="009A3B64"/>
    <w:rsid w:val="009A5E89"/>
    <w:rsid w:val="009B7CDE"/>
    <w:rsid w:val="009B7D58"/>
    <w:rsid w:val="009C0923"/>
    <w:rsid w:val="009C68CD"/>
    <w:rsid w:val="009D0617"/>
    <w:rsid w:val="009D0809"/>
    <w:rsid w:val="009D0F48"/>
    <w:rsid w:val="009E0DC2"/>
    <w:rsid w:val="009E3998"/>
    <w:rsid w:val="009E3CD4"/>
    <w:rsid w:val="009E4243"/>
    <w:rsid w:val="009E4292"/>
    <w:rsid w:val="009E5C02"/>
    <w:rsid w:val="009F185F"/>
    <w:rsid w:val="009F495A"/>
    <w:rsid w:val="009F62C2"/>
    <w:rsid w:val="00A02CBD"/>
    <w:rsid w:val="00A04946"/>
    <w:rsid w:val="00A10227"/>
    <w:rsid w:val="00A15119"/>
    <w:rsid w:val="00A15F62"/>
    <w:rsid w:val="00A16915"/>
    <w:rsid w:val="00A207FA"/>
    <w:rsid w:val="00A219E6"/>
    <w:rsid w:val="00A2285E"/>
    <w:rsid w:val="00A2413D"/>
    <w:rsid w:val="00A25B3D"/>
    <w:rsid w:val="00A344AA"/>
    <w:rsid w:val="00A35671"/>
    <w:rsid w:val="00A35C33"/>
    <w:rsid w:val="00A452F3"/>
    <w:rsid w:val="00A45677"/>
    <w:rsid w:val="00A5079A"/>
    <w:rsid w:val="00A55511"/>
    <w:rsid w:val="00A55DCA"/>
    <w:rsid w:val="00A57923"/>
    <w:rsid w:val="00A6169C"/>
    <w:rsid w:val="00A64949"/>
    <w:rsid w:val="00A659D0"/>
    <w:rsid w:val="00A671DE"/>
    <w:rsid w:val="00A67860"/>
    <w:rsid w:val="00A70A26"/>
    <w:rsid w:val="00A76583"/>
    <w:rsid w:val="00A76E03"/>
    <w:rsid w:val="00A80244"/>
    <w:rsid w:val="00A81DF4"/>
    <w:rsid w:val="00A83B55"/>
    <w:rsid w:val="00A84A32"/>
    <w:rsid w:val="00A86C48"/>
    <w:rsid w:val="00A9349B"/>
    <w:rsid w:val="00A93CE4"/>
    <w:rsid w:val="00AA077F"/>
    <w:rsid w:val="00AA0CCA"/>
    <w:rsid w:val="00AA16FA"/>
    <w:rsid w:val="00AA4E1A"/>
    <w:rsid w:val="00AB4720"/>
    <w:rsid w:val="00AB4F70"/>
    <w:rsid w:val="00AC6786"/>
    <w:rsid w:val="00AC6E43"/>
    <w:rsid w:val="00AC762E"/>
    <w:rsid w:val="00AD1CE8"/>
    <w:rsid w:val="00AD2948"/>
    <w:rsid w:val="00AD4D33"/>
    <w:rsid w:val="00AD546A"/>
    <w:rsid w:val="00AD6311"/>
    <w:rsid w:val="00AD7A7D"/>
    <w:rsid w:val="00AE267B"/>
    <w:rsid w:val="00AE6B0A"/>
    <w:rsid w:val="00AE6EC6"/>
    <w:rsid w:val="00AF0960"/>
    <w:rsid w:val="00AF0AB5"/>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4569C"/>
    <w:rsid w:val="00B4748E"/>
    <w:rsid w:val="00B561C6"/>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62B6"/>
    <w:rsid w:val="00BA6488"/>
    <w:rsid w:val="00BB026D"/>
    <w:rsid w:val="00BB1E27"/>
    <w:rsid w:val="00BB2422"/>
    <w:rsid w:val="00BB2579"/>
    <w:rsid w:val="00BC3D28"/>
    <w:rsid w:val="00BC546C"/>
    <w:rsid w:val="00BC6747"/>
    <w:rsid w:val="00BD0A71"/>
    <w:rsid w:val="00BD3BF3"/>
    <w:rsid w:val="00BD55CB"/>
    <w:rsid w:val="00BE11B1"/>
    <w:rsid w:val="00BE29B4"/>
    <w:rsid w:val="00BE415C"/>
    <w:rsid w:val="00BE4832"/>
    <w:rsid w:val="00BF1743"/>
    <w:rsid w:val="00BF29A2"/>
    <w:rsid w:val="00BF423D"/>
    <w:rsid w:val="00BF4B82"/>
    <w:rsid w:val="00C0365F"/>
    <w:rsid w:val="00C03BCC"/>
    <w:rsid w:val="00C05F40"/>
    <w:rsid w:val="00C11876"/>
    <w:rsid w:val="00C1389A"/>
    <w:rsid w:val="00C16B28"/>
    <w:rsid w:val="00C17630"/>
    <w:rsid w:val="00C2089E"/>
    <w:rsid w:val="00C20C9B"/>
    <w:rsid w:val="00C240D2"/>
    <w:rsid w:val="00C254A1"/>
    <w:rsid w:val="00C2778A"/>
    <w:rsid w:val="00C317D6"/>
    <w:rsid w:val="00C35CBE"/>
    <w:rsid w:val="00C36028"/>
    <w:rsid w:val="00C36AFD"/>
    <w:rsid w:val="00C4328E"/>
    <w:rsid w:val="00C43E57"/>
    <w:rsid w:val="00C44B55"/>
    <w:rsid w:val="00C44BEA"/>
    <w:rsid w:val="00C46366"/>
    <w:rsid w:val="00C478C9"/>
    <w:rsid w:val="00C52EEA"/>
    <w:rsid w:val="00C53C42"/>
    <w:rsid w:val="00C54018"/>
    <w:rsid w:val="00C57CF6"/>
    <w:rsid w:val="00C613BE"/>
    <w:rsid w:val="00C616A4"/>
    <w:rsid w:val="00C62635"/>
    <w:rsid w:val="00C64B42"/>
    <w:rsid w:val="00C70D77"/>
    <w:rsid w:val="00C76312"/>
    <w:rsid w:val="00C77CEA"/>
    <w:rsid w:val="00C842DE"/>
    <w:rsid w:val="00C84464"/>
    <w:rsid w:val="00C8523C"/>
    <w:rsid w:val="00C90C75"/>
    <w:rsid w:val="00C90D76"/>
    <w:rsid w:val="00C92DA2"/>
    <w:rsid w:val="00C97905"/>
    <w:rsid w:val="00CA050C"/>
    <w:rsid w:val="00CA0983"/>
    <w:rsid w:val="00CA27C0"/>
    <w:rsid w:val="00CA3736"/>
    <w:rsid w:val="00CA3D29"/>
    <w:rsid w:val="00CA3D91"/>
    <w:rsid w:val="00CA7D7F"/>
    <w:rsid w:val="00CB161A"/>
    <w:rsid w:val="00CB5DC7"/>
    <w:rsid w:val="00CC12FB"/>
    <w:rsid w:val="00CD00B7"/>
    <w:rsid w:val="00CD189C"/>
    <w:rsid w:val="00CE35B2"/>
    <w:rsid w:val="00CE4555"/>
    <w:rsid w:val="00CE7014"/>
    <w:rsid w:val="00CE7FC2"/>
    <w:rsid w:val="00CF2DCC"/>
    <w:rsid w:val="00CF4809"/>
    <w:rsid w:val="00CF5C26"/>
    <w:rsid w:val="00CF5F94"/>
    <w:rsid w:val="00CF6264"/>
    <w:rsid w:val="00CF7703"/>
    <w:rsid w:val="00CF79CB"/>
    <w:rsid w:val="00D01799"/>
    <w:rsid w:val="00D02E7E"/>
    <w:rsid w:val="00D10413"/>
    <w:rsid w:val="00D1141F"/>
    <w:rsid w:val="00D11492"/>
    <w:rsid w:val="00D16EF2"/>
    <w:rsid w:val="00D1790D"/>
    <w:rsid w:val="00D2399E"/>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60DC3"/>
    <w:rsid w:val="00D610ED"/>
    <w:rsid w:val="00D6235C"/>
    <w:rsid w:val="00D63BE7"/>
    <w:rsid w:val="00D63D76"/>
    <w:rsid w:val="00D65D9F"/>
    <w:rsid w:val="00D678DB"/>
    <w:rsid w:val="00D67EFF"/>
    <w:rsid w:val="00D7364E"/>
    <w:rsid w:val="00D7466A"/>
    <w:rsid w:val="00D74CC2"/>
    <w:rsid w:val="00D7549D"/>
    <w:rsid w:val="00D845FF"/>
    <w:rsid w:val="00D856C6"/>
    <w:rsid w:val="00D857D8"/>
    <w:rsid w:val="00D92BD0"/>
    <w:rsid w:val="00D96E15"/>
    <w:rsid w:val="00D96F26"/>
    <w:rsid w:val="00DA0439"/>
    <w:rsid w:val="00DA0DB4"/>
    <w:rsid w:val="00DA0E69"/>
    <w:rsid w:val="00DA1D71"/>
    <w:rsid w:val="00DB18CC"/>
    <w:rsid w:val="00DB1A8D"/>
    <w:rsid w:val="00DB3330"/>
    <w:rsid w:val="00DC071C"/>
    <w:rsid w:val="00DC0F18"/>
    <w:rsid w:val="00DC1ED5"/>
    <w:rsid w:val="00DC375D"/>
    <w:rsid w:val="00DC6DE6"/>
    <w:rsid w:val="00DC6E56"/>
    <w:rsid w:val="00DD27FF"/>
    <w:rsid w:val="00DD4CBF"/>
    <w:rsid w:val="00DD7297"/>
    <w:rsid w:val="00E0461D"/>
    <w:rsid w:val="00E07DCB"/>
    <w:rsid w:val="00E16CAA"/>
    <w:rsid w:val="00E17BE1"/>
    <w:rsid w:val="00E21434"/>
    <w:rsid w:val="00E21BB7"/>
    <w:rsid w:val="00E22758"/>
    <w:rsid w:val="00E22DD3"/>
    <w:rsid w:val="00E25A34"/>
    <w:rsid w:val="00E310E8"/>
    <w:rsid w:val="00E32E93"/>
    <w:rsid w:val="00E35399"/>
    <w:rsid w:val="00E36D88"/>
    <w:rsid w:val="00E42F49"/>
    <w:rsid w:val="00E43DA4"/>
    <w:rsid w:val="00E44437"/>
    <w:rsid w:val="00E510D7"/>
    <w:rsid w:val="00E52EED"/>
    <w:rsid w:val="00E6361B"/>
    <w:rsid w:val="00E64BAF"/>
    <w:rsid w:val="00E70897"/>
    <w:rsid w:val="00E74E9E"/>
    <w:rsid w:val="00E759C2"/>
    <w:rsid w:val="00E81300"/>
    <w:rsid w:val="00E825A7"/>
    <w:rsid w:val="00E858ED"/>
    <w:rsid w:val="00E91CC9"/>
    <w:rsid w:val="00E927CC"/>
    <w:rsid w:val="00E93351"/>
    <w:rsid w:val="00E93E27"/>
    <w:rsid w:val="00E957D2"/>
    <w:rsid w:val="00E959DC"/>
    <w:rsid w:val="00E96C57"/>
    <w:rsid w:val="00EA385A"/>
    <w:rsid w:val="00EA4D5B"/>
    <w:rsid w:val="00EA71A0"/>
    <w:rsid w:val="00EC0EF0"/>
    <w:rsid w:val="00EC3C69"/>
    <w:rsid w:val="00EC46B9"/>
    <w:rsid w:val="00EC4DCC"/>
    <w:rsid w:val="00EC77D8"/>
    <w:rsid w:val="00ED5656"/>
    <w:rsid w:val="00ED7088"/>
    <w:rsid w:val="00EE0B29"/>
    <w:rsid w:val="00EE54A8"/>
    <w:rsid w:val="00EE5644"/>
    <w:rsid w:val="00EE5F37"/>
    <w:rsid w:val="00EE6263"/>
    <w:rsid w:val="00EF0141"/>
    <w:rsid w:val="00EF0235"/>
    <w:rsid w:val="00EF1338"/>
    <w:rsid w:val="00EF22C9"/>
    <w:rsid w:val="00EF2DCD"/>
    <w:rsid w:val="00F00B4C"/>
    <w:rsid w:val="00F01BCB"/>
    <w:rsid w:val="00F03B8E"/>
    <w:rsid w:val="00F06BD4"/>
    <w:rsid w:val="00F106B5"/>
    <w:rsid w:val="00F11024"/>
    <w:rsid w:val="00F11A95"/>
    <w:rsid w:val="00F11C9A"/>
    <w:rsid w:val="00F12D43"/>
    <w:rsid w:val="00F13E84"/>
    <w:rsid w:val="00F16962"/>
    <w:rsid w:val="00F16B1E"/>
    <w:rsid w:val="00F20F2B"/>
    <w:rsid w:val="00F21415"/>
    <w:rsid w:val="00F2166E"/>
    <w:rsid w:val="00F25132"/>
    <w:rsid w:val="00F26427"/>
    <w:rsid w:val="00F27D11"/>
    <w:rsid w:val="00F3223B"/>
    <w:rsid w:val="00F36427"/>
    <w:rsid w:val="00F432BB"/>
    <w:rsid w:val="00F43B7E"/>
    <w:rsid w:val="00F43CAF"/>
    <w:rsid w:val="00F4454D"/>
    <w:rsid w:val="00F463BC"/>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38B2"/>
    <w:rsid w:val="00F94BA2"/>
    <w:rsid w:val="00F9522C"/>
    <w:rsid w:val="00FA3E80"/>
    <w:rsid w:val="00FA4C5E"/>
    <w:rsid w:val="00FA5731"/>
    <w:rsid w:val="00FA6AEF"/>
    <w:rsid w:val="00FB6341"/>
    <w:rsid w:val="00FC3161"/>
    <w:rsid w:val="00FC5AC0"/>
    <w:rsid w:val="00FD158E"/>
    <w:rsid w:val="00FD26E8"/>
    <w:rsid w:val="00FD2B5B"/>
    <w:rsid w:val="00FD441F"/>
    <w:rsid w:val="00FD5916"/>
    <w:rsid w:val="00FE2A09"/>
    <w:rsid w:val="00FE43BB"/>
    <w:rsid w:val="00FE523A"/>
    <w:rsid w:val="00FE5FC1"/>
    <w:rsid w:val="00FE6F72"/>
    <w:rsid w:val="00FF1648"/>
    <w:rsid w:val="00FF2262"/>
    <w:rsid w:val="00FF335B"/>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2D3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1717</Words>
  <Characters>9792</Characters>
  <Application>Microsoft Office Word</Application>
  <DocSecurity>0</DocSecurity>
  <Lines>81</Lines>
  <Paragraphs>22</Paragraphs>
  <ScaleCrop>false</ScaleCrop>
  <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423</cp:revision>
  <dcterms:created xsi:type="dcterms:W3CDTF">2022-07-26T06:27:00Z</dcterms:created>
  <dcterms:modified xsi:type="dcterms:W3CDTF">2022-08-09T02:46:00Z</dcterms:modified>
</cp:coreProperties>
</file>